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001B" w14:textId="77777777" w:rsidR="00461740" w:rsidRDefault="00185729" w:rsidP="00C408B1">
      <w:pPr>
        <w:spacing w:after="200"/>
        <w:jc w:val="both"/>
      </w:pPr>
      <w:r>
        <w:rPr>
          <w:b/>
          <w:sz w:val="28"/>
        </w:rPr>
        <w:t>EXPRESSION OF INTEREST (EOI) / PREQUALIFICATION INVITATION</w:t>
      </w:r>
    </w:p>
    <w:p w14:paraId="7224C401" w14:textId="77777777" w:rsidR="00461740" w:rsidRDefault="00185729" w:rsidP="00C408B1">
      <w:pPr>
        <w:spacing w:after="200"/>
        <w:jc w:val="both"/>
      </w:pPr>
      <w:r>
        <w:rPr>
          <w:b/>
          <w:sz w:val="26"/>
        </w:rPr>
        <w:t>DESCRIPTION: DCS &amp; SIS Upgrade Project</w:t>
      </w:r>
    </w:p>
    <w:p w14:paraId="07803D0C" w14:textId="77777777" w:rsidR="00461740" w:rsidRDefault="00185729" w:rsidP="00C408B1">
      <w:pPr>
        <w:jc w:val="both"/>
      </w:pPr>
      <w:r>
        <w:rPr>
          <w:b/>
          <w:sz w:val="24"/>
        </w:rPr>
        <w:t>Invitation for Expression of Interest for:</w:t>
      </w:r>
    </w:p>
    <w:p w14:paraId="5DB2B160" w14:textId="77777777" w:rsidR="00461740" w:rsidRDefault="00185729" w:rsidP="00C408B1">
      <w:pPr>
        <w:spacing w:after="240"/>
        <w:jc w:val="both"/>
      </w:pPr>
      <w:r>
        <w:rPr>
          <w:b/>
          <w:sz w:val="24"/>
        </w:rPr>
        <w:t>Engineering, Integration, Execution, Construction, Configuration, Testing, Commissioning and Closeout Services</w:t>
      </w:r>
    </w:p>
    <w:p w14:paraId="0EC64270" w14:textId="2FA155F2" w:rsidR="00461740" w:rsidRDefault="00185729" w:rsidP="00C408B1">
      <w:pPr>
        <w:spacing w:after="0"/>
        <w:jc w:val="both"/>
      </w:pPr>
      <w:r>
        <w:rPr>
          <w:b/>
        </w:rPr>
        <w:t xml:space="preserve">Submission Deadline: </w:t>
      </w:r>
      <w:r w:rsidR="001F40A8">
        <w:rPr>
          <w:bCs/>
        </w:rPr>
        <w:t>15 October</w:t>
      </w:r>
      <w:r w:rsidR="001567BC" w:rsidRPr="00C408B1">
        <w:rPr>
          <w:bCs/>
        </w:rPr>
        <w:t xml:space="preserve"> 2026</w:t>
      </w:r>
      <w:r w:rsidR="001567BC">
        <w:t>,</w:t>
      </w:r>
      <w:r w:rsidR="001567BC" w:rsidRPr="00C408B1" w:rsidDel="001567BC">
        <w:t xml:space="preserve"> </w:t>
      </w:r>
      <w:r>
        <w:t>4:00 p.m. AST</w:t>
      </w:r>
    </w:p>
    <w:p w14:paraId="66EF6EE5" w14:textId="2D8173A9" w:rsidR="00461740" w:rsidRDefault="00185729" w:rsidP="00C408B1">
      <w:pPr>
        <w:spacing w:after="0"/>
        <w:jc w:val="both"/>
      </w:pPr>
      <w:r>
        <w:rPr>
          <w:b/>
        </w:rPr>
        <w:t xml:space="preserve">Submission Email: </w:t>
      </w:r>
      <w:hyperlink r:id="rId12" w:history="1">
        <w:r w:rsidR="00627441" w:rsidRPr="004709BB">
          <w:rPr>
            <w:rStyle w:val="Hyperlink"/>
          </w:rPr>
          <w:t>tenderbox1@ppgpl.co.tt</w:t>
        </w:r>
      </w:hyperlink>
      <w:r w:rsidR="00627441">
        <w:t xml:space="preserve"> </w:t>
      </w:r>
    </w:p>
    <w:p w14:paraId="0A7E277A" w14:textId="77777777" w:rsidR="00461740" w:rsidRDefault="00185729" w:rsidP="00C408B1">
      <w:pPr>
        <w:spacing w:after="0"/>
        <w:jc w:val="both"/>
      </w:pPr>
      <w:r>
        <w:rPr>
          <w:b/>
        </w:rPr>
        <w:t xml:space="preserve">Clarifications Contact: </w:t>
      </w:r>
      <w:r>
        <w:t>Sindee.Ramharack@ppgpl.co.tt</w:t>
      </w:r>
    </w:p>
    <w:p w14:paraId="24BD3675" w14:textId="77777777" w:rsidR="00461740" w:rsidRDefault="00185729" w:rsidP="00C408B1">
      <w:pPr>
        <w:spacing w:after="0"/>
        <w:jc w:val="both"/>
      </w:pPr>
      <w:r>
        <w:rPr>
          <w:b/>
        </w:rPr>
        <w:t xml:space="preserve">Subject Line: </w:t>
      </w:r>
      <w:r>
        <w:t>EOI – PPGPL DCS &amp; SIS Upgrade – Integration &amp; Execution Services</w:t>
      </w:r>
    </w:p>
    <w:p w14:paraId="09DEF6C1" w14:textId="77777777" w:rsidR="00461740" w:rsidRDefault="00461740" w:rsidP="00C408B1">
      <w:pPr>
        <w:pBdr>
          <w:bottom w:val="single" w:sz="14" w:space="1" w:color="000000"/>
        </w:pBdr>
        <w:spacing w:after="200"/>
        <w:jc w:val="both"/>
      </w:pPr>
    </w:p>
    <w:p w14:paraId="49AD1232" w14:textId="77777777" w:rsidR="00461740" w:rsidRPr="00C408B1" w:rsidRDefault="00185729" w:rsidP="00C408B1">
      <w:pPr>
        <w:pStyle w:val="Heading1"/>
        <w:spacing w:before="200" w:after="120"/>
        <w:jc w:val="both"/>
        <w:rPr>
          <w:b/>
          <w:bCs/>
        </w:rPr>
      </w:pPr>
      <w:r w:rsidRPr="00C408B1">
        <w:rPr>
          <w:b/>
          <w:bCs/>
        </w:rPr>
        <w:t>Introduction</w:t>
      </w:r>
    </w:p>
    <w:p w14:paraId="0F9FD7F7" w14:textId="77777777" w:rsidR="00461740" w:rsidRDefault="00185729" w:rsidP="00C408B1">
      <w:pPr>
        <w:spacing w:after="120" w:line="252" w:lineRule="auto"/>
        <w:jc w:val="both"/>
      </w:pPr>
      <w:r>
        <w:t>Phoenix Park Gas Processors Ltd. (PPGPL), hereafter referred to as COMPANY, invites suitably qualified firms to submit an Expression of Interest (EOI) for prequalification in relation to the engineering, integration and execution package for the COMPANY’s DCS &amp; SIS Upgrade Project.</w:t>
      </w:r>
    </w:p>
    <w:p w14:paraId="022CE35E" w14:textId="24C7CBD6" w:rsidR="00461740" w:rsidRDefault="00185729" w:rsidP="00C408B1">
      <w:pPr>
        <w:spacing w:after="120" w:line="252" w:lineRule="auto"/>
        <w:jc w:val="both"/>
      </w:pPr>
      <w:r>
        <w:t>The purpose of this EOI is to identify entities with the technical capability, brownfield system-integration experience, Honeywell/OEM</w:t>
      </w:r>
      <w:r w:rsidR="00892A6F">
        <w:t xml:space="preserve"> (Original Equipment Manufacturer)</w:t>
      </w:r>
      <w:r>
        <w:t xml:space="preserve"> interface capability, resource strength, HSE performance and commercial maturity necessary to participate in a subsequent competitive procurement process for the works described herein.</w:t>
      </w:r>
    </w:p>
    <w:p w14:paraId="0F1B4F50" w14:textId="77777777" w:rsidR="00461740" w:rsidRDefault="00185729" w:rsidP="00C408B1">
      <w:pPr>
        <w:spacing w:after="120" w:line="252" w:lineRule="auto"/>
        <w:jc w:val="both"/>
      </w:pPr>
      <w:r>
        <w:t>Submission of an EOI does not guarantee prequalification, subsequent tender invitation or contract award.</w:t>
      </w:r>
    </w:p>
    <w:p w14:paraId="25BE7274" w14:textId="77777777" w:rsidR="00461740" w:rsidRPr="00C408B1" w:rsidRDefault="00185729" w:rsidP="00C408B1">
      <w:pPr>
        <w:pStyle w:val="Heading1"/>
        <w:spacing w:before="200" w:after="120"/>
        <w:jc w:val="both"/>
        <w:rPr>
          <w:b/>
          <w:bCs/>
        </w:rPr>
      </w:pPr>
      <w:r w:rsidRPr="00C408B1">
        <w:rPr>
          <w:b/>
          <w:bCs/>
        </w:rPr>
        <w:t>Background and Current Project Basis</w:t>
      </w:r>
    </w:p>
    <w:p w14:paraId="16399413" w14:textId="77777777" w:rsidR="00461740" w:rsidRDefault="00185729" w:rsidP="00C408B1">
      <w:pPr>
        <w:spacing w:after="120" w:line="252" w:lineRule="auto"/>
        <w:jc w:val="both"/>
      </w:pPr>
      <w:r>
        <w:t>PPGPL is progressing a phased sitewide modernization and migration of its Honeywell Distributed Control System (DCS) and Safety Instrumented System (SIS) environment to address system obsolescence, restore long-term supportability, improve resilience and establish a maintainable lifecycle platform.</w:t>
      </w:r>
    </w:p>
    <w:p w14:paraId="39F25EC4" w14:textId="4DAAEBD5" w:rsidR="00461740" w:rsidRDefault="00185729" w:rsidP="00C408B1">
      <w:pPr>
        <w:spacing w:after="120" w:line="252" w:lineRule="auto"/>
        <w:jc w:val="both"/>
      </w:pPr>
      <w:r>
        <w:t xml:space="preserve">The installed environment includes legacy Honeywell </w:t>
      </w:r>
      <w:r w:rsidR="0061278A">
        <w:t>High-Performance</w:t>
      </w:r>
      <w:r>
        <w:t xml:space="preserve"> Process Manager (HPM), Fail Safe Controller (FSC), </w:t>
      </w:r>
      <w:r w:rsidR="00981588">
        <w:t>Process Manager Input/</w:t>
      </w:r>
      <w:r w:rsidR="00981588" w:rsidRPr="00981588">
        <w:t>Output</w:t>
      </w:r>
      <w:r w:rsidR="00981588" w:rsidRPr="00C408B1">
        <w:t xml:space="preserve"> (</w:t>
      </w:r>
      <w:r w:rsidRPr="00981588">
        <w:t>PMIO</w:t>
      </w:r>
      <w:r w:rsidR="00981588" w:rsidRPr="00C408B1">
        <w:t>)</w:t>
      </w:r>
      <w:r w:rsidRPr="00981588">
        <w:t xml:space="preserve">, LCN/UCN </w:t>
      </w:r>
      <w:r w:rsidR="00090A6D" w:rsidRPr="00981588">
        <w:t>(Local</w:t>
      </w:r>
      <w:r w:rsidR="00090A6D">
        <w:t xml:space="preserve"> Control Network/Universal Control Network)</w:t>
      </w:r>
      <w:r w:rsidR="002D5B34">
        <w:t xml:space="preserve"> </w:t>
      </w:r>
      <w:r>
        <w:t>and associated Experion, Process History Database (PHD), network and supporting infrastructure.</w:t>
      </w:r>
    </w:p>
    <w:p w14:paraId="222A5215" w14:textId="77777777" w:rsidR="00461740" w:rsidRDefault="00185729" w:rsidP="00C408B1">
      <w:pPr>
        <w:spacing w:after="120" w:line="252" w:lineRule="auto"/>
        <w:jc w:val="both"/>
      </w:pPr>
      <w:r>
        <w:t>The current project basis includes, among other elements:</w:t>
      </w:r>
    </w:p>
    <w:p w14:paraId="4C9BB10A" w14:textId="77777777" w:rsidR="00461740" w:rsidRDefault="00185729" w:rsidP="00C408B1">
      <w:pPr>
        <w:spacing w:after="40"/>
        <w:ind w:left="403" w:hanging="259"/>
        <w:jc w:val="both"/>
      </w:pPr>
      <w:r>
        <w:t>• Migration of legacy HPM controllers to C300;</w:t>
      </w:r>
    </w:p>
    <w:p w14:paraId="0BE3BC6E" w14:textId="77777777" w:rsidR="00461740" w:rsidRDefault="00185729" w:rsidP="00C408B1">
      <w:pPr>
        <w:spacing w:after="40"/>
        <w:ind w:left="403" w:hanging="259"/>
        <w:jc w:val="both"/>
      </w:pPr>
      <w:r>
        <w:t>• Migration of legacy FSC systems to Safety Manager;</w:t>
      </w:r>
    </w:p>
    <w:p w14:paraId="3AC07BBD" w14:textId="77777777" w:rsidR="00461740" w:rsidRDefault="00185729" w:rsidP="00C408B1">
      <w:pPr>
        <w:spacing w:after="40"/>
        <w:ind w:left="403" w:hanging="259"/>
        <w:jc w:val="both"/>
      </w:pPr>
      <w:r>
        <w:t>• Retention and reuse of suitable existing PMIO, field termination and cabinet infrastructure where technically justified;</w:t>
      </w:r>
    </w:p>
    <w:p w14:paraId="0557C8D9" w14:textId="77777777" w:rsidR="00461740" w:rsidRDefault="00185729" w:rsidP="00C408B1">
      <w:pPr>
        <w:spacing w:after="40"/>
        <w:ind w:left="403" w:hanging="259"/>
        <w:jc w:val="both"/>
      </w:pPr>
      <w:r>
        <w:t>• Modernization and rationalization of the associated Experion, PHD/historian, server, workstation and network infrastructure;</w:t>
      </w:r>
    </w:p>
    <w:p w14:paraId="13C0CF61" w14:textId="77777777" w:rsidR="00461740" w:rsidRDefault="00185729" w:rsidP="00C408B1">
      <w:pPr>
        <w:spacing w:after="40"/>
        <w:ind w:left="403" w:hanging="259"/>
        <w:jc w:val="both"/>
      </w:pPr>
      <w:r>
        <w:t>• A physical-server architecture as the current base design; project-wide virtualization is not part of the current base architecture unless subsequently directed by COMPANY through an approved design change;</w:t>
      </w:r>
    </w:p>
    <w:p w14:paraId="66E06599" w14:textId="77777777" w:rsidR="00461740" w:rsidRDefault="00185729" w:rsidP="00C408B1">
      <w:pPr>
        <w:spacing w:after="40"/>
        <w:ind w:left="403" w:hanging="259"/>
        <w:jc w:val="both"/>
      </w:pPr>
      <w:r>
        <w:t>• Removal of ELCN from the current target architecture unless subsequently justified and approved by COMPANY;</w:t>
      </w:r>
    </w:p>
    <w:p w14:paraId="49A6829C" w14:textId="77777777" w:rsidR="00461740" w:rsidRDefault="00185729" w:rsidP="00C408B1">
      <w:pPr>
        <w:spacing w:after="40"/>
        <w:ind w:left="403" w:hanging="259"/>
        <w:jc w:val="both"/>
      </w:pPr>
      <w:r>
        <w:lastRenderedPageBreak/>
        <w:t>• Phased implementation aligned with plant availability, non-FTAR opportunities and the 2028 facility turnaround (FTAR); and</w:t>
      </w:r>
    </w:p>
    <w:p w14:paraId="13ED8752" w14:textId="77777777" w:rsidR="00461740" w:rsidRDefault="00185729" w:rsidP="00C408B1">
      <w:pPr>
        <w:spacing w:after="40"/>
        <w:ind w:left="403" w:hanging="259"/>
        <w:jc w:val="both"/>
      </w:pPr>
      <w:r>
        <w:t>• Integration of approved ESD Philosophy and third-party communication changes that interface with the DCS/SIS migration.</w:t>
      </w:r>
    </w:p>
    <w:p w14:paraId="1A6D16CE" w14:textId="77777777" w:rsidR="00461740" w:rsidRDefault="00185729" w:rsidP="00C408B1">
      <w:pPr>
        <w:spacing w:after="120" w:line="252" w:lineRule="auto"/>
        <w:jc w:val="both"/>
      </w:pPr>
      <w:r>
        <w:t>COMPANY shall retain overall Design Authority. The successful Contractor shall complete the execution-level Detailed Engineering and migration engineering required to implement COMPANY’s approved design basis, architecture, functional requirements and scope boundaries.</w:t>
      </w:r>
    </w:p>
    <w:p w14:paraId="66109149" w14:textId="77777777" w:rsidR="00461740" w:rsidRDefault="00185729" w:rsidP="00C408B1">
      <w:pPr>
        <w:spacing w:after="120" w:line="252" w:lineRule="auto"/>
        <w:jc w:val="both"/>
      </w:pPr>
      <w:r>
        <w:t>Honeywell-proprietary hardware, firmware, software, licences and designated proprietary components are intended to be procured separately by COMPANY, subject to completion of sufficient Detailed Engineering and technical release. The final OEM Bill of Materials (BoM) is not yet frozen, and respondents shall not assume that quantities or configurations contained in earlier Honeywell proposals represent the final procurement basis.</w:t>
      </w:r>
    </w:p>
    <w:p w14:paraId="24A27D0E" w14:textId="77777777" w:rsidR="00461740" w:rsidRDefault="00185729" w:rsidP="00C408B1">
      <w:pPr>
        <w:spacing w:after="120" w:line="252" w:lineRule="auto"/>
        <w:jc w:val="both"/>
      </w:pPr>
      <w:r>
        <w:t>The successful Contractor shall be responsible for development, verification and supply of the complete non-Honeywell / third-party material scope required to execute the works, except where expressly identified as COMPANY-supplied.</w:t>
      </w:r>
    </w:p>
    <w:p w14:paraId="08A44C45" w14:textId="77777777" w:rsidR="00461740" w:rsidRPr="00C408B1" w:rsidRDefault="00185729" w:rsidP="00C408B1">
      <w:pPr>
        <w:pStyle w:val="Heading1"/>
        <w:spacing w:before="200" w:after="120"/>
        <w:jc w:val="both"/>
        <w:rPr>
          <w:b/>
          <w:bCs/>
        </w:rPr>
      </w:pPr>
      <w:r w:rsidRPr="00C408B1">
        <w:rPr>
          <w:b/>
          <w:bCs/>
        </w:rPr>
        <w:t>Scope of Services</w:t>
      </w:r>
    </w:p>
    <w:p w14:paraId="220E9FCD" w14:textId="77777777" w:rsidR="00461740" w:rsidRDefault="00185729" w:rsidP="00C408B1">
      <w:pPr>
        <w:spacing w:after="120" w:line="252" w:lineRule="auto"/>
        <w:jc w:val="both"/>
      </w:pPr>
      <w:r>
        <w:t>The successful Contractor shall act as the primary system integration and execution contractor for the DCS &amp; SIS Upgrade Project and shall provide the project management, execution-level engineering, supervision, labour, specialist resources, tools, temporary facilities, consumables, configuration services, construction services, testing services, commissioning services, documentation and management necessary to deliver the defined works.</w:t>
      </w:r>
    </w:p>
    <w:p w14:paraId="26153FCF" w14:textId="77777777" w:rsidR="00461740" w:rsidRDefault="00185729" w:rsidP="00C408B1">
      <w:pPr>
        <w:spacing w:after="120" w:line="252" w:lineRule="auto"/>
        <w:jc w:val="both"/>
      </w:pPr>
      <w:r>
        <w:t>The subsequent tender scope is expected to include, but not be limited to:</w:t>
      </w:r>
    </w:p>
    <w:p w14:paraId="183DB4DB" w14:textId="77777777" w:rsidR="00461740" w:rsidRDefault="00185729" w:rsidP="00C408B1">
      <w:pPr>
        <w:spacing w:after="40"/>
        <w:ind w:left="403" w:hanging="259"/>
        <w:jc w:val="both"/>
      </w:pPr>
      <w:r>
        <w:t>• Completion of execution-level Detailed Engineering and migration engineering based on COMPANY’s approved design basis;</w:t>
      </w:r>
    </w:p>
    <w:p w14:paraId="124FE212" w14:textId="77777777" w:rsidR="00461740" w:rsidRDefault="00185729" w:rsidP="00C408B1">
      <w:pPr>
        <w:spacing w:after="40"/>
        <w:ind w:left="403" w:hanging="259"/>
        <w:jc w:val="both"/>
      </w:pPr>
      <w:r>
        <w:t>• Field verification, constructability reviews and development of execution drawings, work packs and method statements;</w:t>
      </w:r>
    </w:p>
    <w:p w14:paraId="1DA07BF9" w14:textId="77777777" w:rsidR="00461740" w:rsidRDefault="00185729" w:rsidP="00C408B1">
      <w:pPr>
        <w:spacing w:after="40"/>
        <w:ind w:left="403" w:hanging="259"/>
        <w:jc w:val="both"/>
      </w:pPr>
      <w:r>
        <w:t>• Development, verification and supply of the complete third-party / non-OEM BoM required for execution;</w:t>
      </w:r>
    </w:p>
    <w:p w14:paraId="30C0B21C" w14:textId="1DA1BD07" w:rsidR="00461740" w:rsidRDefault="00185729" w:rsidP="00C408B1">
      <w:pPr>
        <w:spacing w:after="40"/>
        <w:ind w:left="403" w:hanging="259"/>
        <w:jc w:val="both"/>
      </w:pPr>
      <w:r>
        <w:t xml:space="preserve">• Supply of all non-Honeywell equipment, interface </w:t>
      </w:r>
      <w:proofErr w:type="gramStart"/>
      <w:r>
        <w:t xml:space="preserve">equipment, </w:t>
      </w:r>
      <w:r w:rsidR="0013589E">
        <w:t xml:space="preserve"> </w:t>
      </w:r>
      <w:r w:rsidR="001C0858">
        <w:t>off</w:t>
      </w:r>
      <w:proofErr w:type="gramEnd"/>
      <w:r w:rsidR="001C0858">
        <w:t xml:space="preserve"> the </w:t>
      </w:r>
      <w:r w:rsidR="001567BC">
        <w:t>shelf hardware</w:t>
      </w:r>
      <w:r>
        <w:t>, cabling, fibre, patching, termination materials, installation accessories, consumables and other materials necessary for a complete operable installation, except where expressly identified as COMPANY-supplied;</w:t>
      </w:r>
    </w:p>
    <w:p w14:paraId="6B7DADEB" w14:textId="77777777" w:rsidR="00461740" w:rsidRDefault="00185729" w:rsidP="00C408B1">
      <w:pPr>
        <w:spacing w:after="40"/>
        <w:ind w:left="403" w:hanging="259"/>
        <w:jc w:val="both"/>
      </w:pPr>
      <w:r>
        <w:t>• Identification and supply of non-Honeywell materials required for completeness that are omitted from the COMPANY-supplied OEM package;</w:t>
      </w:r>
    </w:p>
    <w:p w14:paraId="4F85F0BA" w14:textId="77777777" w:rsidR="00461740" w:rsidRDefault="00185729" w:rsidP="00C408B1">
      <w:pPr>
        <w:spacing w:after="40"/>
        <w:ind w:left="403" w:hanging="259"/>
        <w:jc w:val="both"/>
      </w:pPr>
      <w:r>
        <w:t>• Receipt, inspection, storage control, preservation, handling and installation of COMPANY-supplied Honeywell OEM items;</w:t>
      </w:r>
    </w:p>
    <w:p w14:paraId="60710030" w14:textId="77777777" w:rsidR="00461740" w:rsidRDefault="00185729" w:rsidP="00C408B1">
      <w:pPr>
        <w:spacing w:after="40"/>
        <w:ind w:left="403" w:hanging="259"/>
        <w:jc w:val="both"/>
      </w:pPr>
      <w:r>
        <w:t>• DCS migration from HPM to C300 in accordance with the final approved migration basis;</w:t>
      </w:r>
    </w:p>
    <w:p w14:paraId="6A210B80" w14:textId="77777777" w:rsidR="00461740" w:rsidRDefault="00185729" w:rsidP="00C408B1">
      <w:pPr>
        <w:spacing w:after="40"/>
        <w:ind w:left="403" w:hanging="259"/>
        <w:jc w:val="both"/>
      </w:pPr>
      <w:r>
        <w:t>• SIS migration from FSC to Safety Manager in accordance with the final approved functional-safety and migration basis;</w:t>
      </w:r>
    </w:p>
    <w:p w14:paraId="10C31414" w14:textId="77777777" w:rsidR="00461740" w:rsidRDefault="00185729" w:rsidP="00C408B1">
      <w:pPr>
        <w:spacing w:after="40"/>
        <w:ind w:left="403" w:hanging="259"/>
        <w:jc w:val="both"/>
      </w:pPr>
      <w:r>
        <w:t>• Experion migration and associated database conversion, loading and integration;</w:t>
      </w:r>
    </w:p>
    <w:p w14:paraId="26E6104B" w14:textId="77777777" w:rsidR="00461740" w:rsidRDefault="00185729" w:rsidP="00C408B1">
      <w:pPr>
        <w:spacing w:after="40"/>
        <w:ind w:left="403" w:hanging="259"/>
        <w:jc w:val="both"/>
      </w:pPr>
      <w:r>
        <w:t xml:space="preserve">• PHD / historian implementation and associated interfaces </w:t>
      </w:r>
      <w:proofErr w:type="gramStart"/>
      <w:r>
        <w:t>where</w:t>
      </w:r>
      <w:proofErr w:type="gramEnd"/>
      <w:r>
        <w:t xml:space="preserve"> included in the final tender scope;</w:t>
      </w:r>
    </w:p>
    <w:p w14:paraId="630BDC98" w14:textId="77777777" w:rsidR="00461740" w:rsidRDefault="00185729" w:rsidP="00C408B1">
      <w:pPr>
        <w:spacing w:after="40"/>
        <w:ind w:left="403" w:hanging="259"/>
        <w:jc w:val="both"/>
      </w:pPr>
      <w:r>
        <w:t>• Control logic, sequence, graphics and safety logic conversion / modification / migration as required;</w:t>
      </w:r>
    </w:p>
    <w:p w14:paraId="591A9AC5" w14:textId="77777777" w:rsidR="00461740" w:rsidRDefault="00185729" w:rsidP="00C408B1">
      <w:pPr>
        <w:spacing w:after="40"/>
        <w:ind w:left="403" w:hanging="259"/>
        <w:jc w:val="both"/>
      </w:pPr>
      <w:r>
        <w:t>• Associated cabinet, panel, power, grounding, network, fibre, cabling, termination and field installation activities within the defined scope boundary;</w:t>
      </w:r>
    </w:p>
    <w:p w14:paraId="6CB05274" w14:textId="77777777" w:rsidR="00461740" w:rsidRDefault="00185729" w:rsidP="00C408B1">
      <w:pPr>
        <w:spacing w:after="40"/>
        <w:ind w:left="403" w:hanging="259"/>
        <w:jc w:val="both"/>
      </w:pPr>
      <w:r>
        <w:t>• Development of cutover, rollback, contingency and recovery plans;</w:t>
      </w:r>
    </w:p>
    <w:p w14:paraId="435812A5" w14:textId="60DD86EA" w:rsidR="00461740" w:rsidRDefault="00185729" w:rsidP="00C408B1">
      <w:pPr>
        <w:spacing w:after="40"/>
        <w:ind w:left="403" w:hanging="259"/>
        <w:jc w:val="both"/>
      </w:pPr>
      <w:r>
        <w:lastRenderedPageBreak/>
        <w:t>• Development and execution of FAT, SAT, loop checks, function testing, pre-commissioning, commissioning and performance verification;</w:t>
      </w:r>
    </w:p>
    <w:p w14:paraId="24D00A00" w14:textId="77777777" w:rsidR="00461740" w:rsidRDefault="00185729" w:rsidP="00C408B1">
      <w:pPr>
        <w:spacing w:after="40"/>
        <w:ind w:left="403" w:hanging="259"/>
        <w:jc w:val="both"/>
      </w:pPr>
      <w:r>
        <w:t>• Interface management with COMPANY, Honeywell, the independently appointed QA/QC Contractor and other project contractors;</w:t>
      </w:r>
    </w:p>
    <w:p w14:paraId="5C1C7578" w14:textId="77777777" w:rsidR="00461740" w:rsidRDefault="00185729" w:rsidP="00C408B1">
      <w:pPr>
        <w:spacing w:after="40"/>
        <w:ind w:left="403" w:hanging="259"/>
        <w:jc w:val="both"/>
      </w:pPr>
      <w:r>
        <w:t>• Training, redline and as-built documentation, turnover dossiers, handover, defects correction and post-startup support; and</w:t>
      </w:r>
    </w:p>
    <w:p w14:paraId="4AD363C5" w14:textId="77777777" w:rsidR="00461740" w:rsidRDefault="00185729" w:rsidP="00C408B1">
      <w:pPr>
        <w:spacing w:after="40"/>
        <w:ind w:left="403" w:hanging="259"/>
        <w:jc w:val="both"/>
      </w:pPr>
      <w:r>
        <w:t>• Execution / workmanship warranty support and coordination with applicable OEM warranty requirements.</w:t>
      </w:r>
    </w:p>
    <w:p w14:paraId="2AA75AFA" w14:textId="77777777" w:rsidR="00461740" w:rsidRPr="00C408B1" w:rsidRDefault="00185729" w:rsidP="00C408B1">
      <w:pPr>
        <w:pStyle w:val="Heading2"/>
        <w:spacing w:before="120" w:after="120"/>
        <w:jc w:val="both"/>
        <w:rPr>
          <w:b/>
          <w:bCs/>
        </w:rPr>
      </w:pPr>
      <w:r w:rsidRPr="00C408B1">
        <w:rPr>
          <w:b/>
          <w:bCs/>
        </w:rPr>
        <w:t>Design Authority, OEM Interface and Contractor Responsibility</w:t>
      </w:r>
    </w:p>
    <w:p w14:paraId="7159FD90" w14:textId="77777777" w:rsidR="00461740" w:rsidRDefault="00185729" w:rsidP="00C408B1">
      <w:pPr>
        <w:spacing w:after="120" w:line="252" w:lineRule="auto"/>
        <w:jc w:val="both"/>
      </w:pPr>
      <w:r>
        <w:t>COMPANY shall retain Design Authority and approval responsibility for the project design basis and key technical decisions. The Contractor shall be responsible for the completeness, quality, constructability and execution suitability of its execution-level engineering and for successful integration of the approved design.</w:t>
      </w:r>
    </w:p>
    <w:p w14:paraId="246167DD" w14:textId="77777777" w:rsidR="00461740" w:rsidRDefault="00185729" w:rsidP="00C408B1">
      <w:pPr>
        <w:spacing w:after="120" w:line="252" w:lineRule="auto"/>
        <w:jc w:val="both"/>
      </w:pPr>
      <w:r>
        <w:t>Honeywell shall remain the OEM for Honeywell-proprietary hardware, software, licences and supported configuration matters. The Contractor shall coordinate with Honeywell and comply with applicable OEM technical, compatibility, support and warranty requirements established by COMPANY.</w:t>
      </w:r>
    </w:p>
    <w:p w14:paraId="47DA4826" w14:textId="77777777" w:rsidR="00461740" w:rsidRDefault="00185729" w:rsidP="00C408B1">
      <w:pPr>
        <w:spacing w:after="120" w:line="252" w:lineRule="auto"/>
        <w:jc w:val="both"/>
      </w:pPr>
      <w:r>
        <w:t>The Contractor shall not rely solely on the COMPANY-supplied OEM BoM as a completeness list. The Contractor shall identify all third-party and ancillary items necessary to deliver a complete, tested and operable system and shall clearly identify any discrepancy, omission or interface risk during Detailed Engineering.</w:t>
      </w:r>
    </w:p>
    <w:p w14:paraId="1C0EC2DB" w14:textId="77777777" w:rsidR="00461740" w:rsidRPr="00C408B1" w:rsidRDefault="00185729" w:rsidP="00C408B1">
      <w:pPr>
        <w:pStyle w:val="Heading2"/>
        <w:spacing w:before="120" w:after="120"/>
        <w:jc w:val="both"/>
        <w:rPr>
          <w:b/>
          <w:bCs/>
        </w:rPr>
      </w:pPr>
      <w:r w:rsidRPr="00C408B1">
        <w:rPr>
          <w:b/>
          <w:bCs/>
        </w:rPr>
        <w:t>SIS / ESD Migration and Functional-Safety Interfaces</w:t>
      </w:r>
    </w:p>
    <w:p w14:paraId="7D56185B" w14:textId="77777777" w:rsidR="00461740" w:rsidRDefault="00185729" w:rsidP="00C408B1">
      <w:pPr>
        <w:spacing w:after="120" w:line="252" w:lineRule="auto"/>
        <w:jc w:val="both"/>
      </w:pPr>
      <w:r>
        <w:t>A major requirement shall be the capability to develop and execute a phased SIS migration strategy that preserves the required safety functionality and manages temporary operating states throughout the migration.</w:t>
      </w:r>
    </w:p>
    <w:p w14:paraId="6AF1623A" w14:textId="49FF42AA" w:rsidR="00461740" w:rsidRDefault="00185729" w:rsidP="00C408B1">
      <w:pPr>
        <w:spacing w:after="40"/>
        <w:ind w:left="403" w:hanging="259"/>
        <w:jc w:val="both"/>
      </w:pPr>
      <w:r>
        <w:t xml:space="preserve">• Coordination and implementation of approved </w:t>
      </w:r>
      <w:r w:rsidR="005B72E9">
        <w:t>Emergency Shut Down (</w:t>
      </w:r>
      <w:r>
        <w:t>ESD</w:t>
      </w:r>
      <w:r w:rsidR="005B72E9">
        <w:t>)</w:t>
      </w:r>
      <w:r>
        <w:t xml:space="preserve"> Philosophy modifications affecting the DCS/SIS migration;</w:t>
      </w:r>
    </w:p>
    <w:p w14:paraId="49523EFC" w14:textId="77777777" w:rsidR="00461740" w:rsidRDefault="00185729" w:rsidP="00C408B1">
      <w:pPr>
        <w:spacing w:after="40"/>
        <w:ind w:left="403" w:hanging="259"/>
        <w:jc w:val="both"/>
      </w:pPr>
      <w:r>
        <w:t>• Preservation of existing protection functions until approved replacement Safety Manager / C300 interfaces are installed, tested and accepted;</w:t>
      </w:r>
    </w:p>
    <w:p w14:paraId="73472362" w14:textId="77777777" w:rsidR="00461740" w:rsidRDefault="00185729" w:rsidP="00C408B1">
      <w:pPr>
        <w:spacing w:after="40"/>
        <w:ind w:left="403" w:hanging="259"/>
        <w:jc w:val="both"/>
      </w:pPr>
      <w:r>
        <w:t>• Removal or modification of superseded FSC/HPM communication-failure (“ping-pong” / heartbeat) logic at the appropriate migration stage;</w:t>
      </w:r>
    </w:p>
    <w:p w14:paraId="0B255EA4" w14:textId="77777777" w:rsidR="00461740" w:rsidRDefault="00185729" w:rsidP="00C408B1">
      <w:pPr>
        <w:spacing w:after="40"/>
        <w:ind w:left="403" w:hanging="259"/>
        <w:jc w:val="both"/>
      </w:pPr>
      <w:r>
        <w:t>• Engineering and implementation of the approved SIS-to-DCS shutdown interfaces, including hardwired shutdown signals where required by the final functional-safety design;</w:t>
      </w:r>
    </w:p>
    <w:p w14:paraId="33AC6CC1" w14:textId="77777777" w:rsidR="00461740" w:rsidRDefault="00185729" w:rsidP="00C408B1">
      <w:pPr>
        <w:spacing w:after="40"/>
        <w:ind w:left="403" w:hanging="259"/>
        <w:jc w:val="both"/>
      </w:pPr>
      <w:r>
        <w:t>• Definition and implementation of SIS/DCS data interfaces, including PCDI or other approved communications for non-safety-related data exchange;</w:t>
      </w:r>
    </w:p>
    <w:p w14:paraId="78D50446" w14:textId="77777777" w:rsidR="00461740" w:rsidRDefault="00185729" w:rsidP="00C408B1">
      <w:pPr>
        <w:spacing w:after="40"/>
        <w:ind w:left="403" w:hanging="259"/>
        <w:jc w:val="both"/>
      </w:pPr>
      <w:r>
        <w:t>• Assessment and implementation of the approved SIS communication architecture, including SafeNet and any temporary / transitional arrangements required by the final design;</w:t>
      </w:r>
    </w:p>
    <w:p w14:paraId="1F11DB4E" w14:textId="77777777" w:rsidR="00461740" w:rsidRDefault="00185729" w:rsidP="00C408B1">
      <w:pPr>
        <w:spacing w:after="40"/>
        <w:ind w:left="403" w:hanging="259"/>
        <w:jc w:val="both"/>
      </w:pPr>
      <w:r>
        <w:t>• Shutdown propagation, temporary bypasses, forcing requirements and temporary operating restrictions;</w:t>
      </w:r>
    </w:p>
    <w:p w14:paraId="0B170C24" w14:textId="77777777" w:rsidR="00461740" w:rsidRDefault="00185729" w:rsidP="00C408B1">
      <w:pPr>
        <w:spacing w:after="40"/>
        <w:ind w:left="403" w:hanging="259"/>
        <w:jc w:val="both"/>
      </w:pPr>
      <w:r>
        <w:t>• Temporary-state testing, cutover, rollback and restoration requirements; and</w:t>
      </w:r>
    </w:p>
    <w:p w14:paraId="0E397B87" w14:textId="77777777" w:rsidR="00461740" w:rsidRDefault="00185729" w:rsidP="00C408B1">
      <w:pPr>
        <w:spacing w:after="40"/>
        <w:ind w:left="403" w:hanging="259"/>
        <w:jc w:val="both"/>
      </w:pPr>
      <w:r>
        <w:t>• Compliance with applicable functional-safety requirements, approved cause-and-effect / shutdown philosophies and COMPANY hold points.</w:t>
      </w:r>
    </w:p>
    <w:p w14:paraId="4E44913B" w14:textId="77777777" w:rsidR="00461740" w:rsidRDefault="00185729" w:rsidP="00C408B1">
      <w:pPr>
        <w:spacing w:after="120" w:line="252" w:lineRule="auto"/>
        <w:jc w:val="both"/>
      </w:pPr>
      <w:r>
        <w:t>The final SIS communication, interlock and hardwired shutdown architecture remains subject to completion of Detailed Engineering and the applicable ESD/SIS functional-safety review. Respondents shall demonstrate the ability to work within this controlled design-development process.</w:t>
      </w:r>
    </w:p>
    <w:p w14:paraId="37845E33" w14:textId="77777777" w:rsidR="00461740" w:rsidRPr="00C408B1" w:rsidRDefault="00185729" w:rsidP="00C408B1">
      <w:pPr>
        <w:pStyle w:val="Heading2"/>
        <w:spacing w:before="120" w:after="120"/>
        <w:jc w:val="both"/>
        <w:rPr>
          <w:b/>
          <w:bCs/>
        </w:rPr>
      </w:pPr>
      <w:r w:rsidRPr="00C408B1">
        <w:rPr>
          <w:b/>
          <w:bCs/>
        </w:rPr>
        <w:lastRenderedPageBreak/>
        <w:t>Current Execution Phasing Basis</w:t>
      </w:r>
    </w:p>
    <w:p w14:paraId="6C1E953A" w14:textId="2D8DA2E4" w:rsidR="00461740" w:rsidRDefault="00185729" w:rsidP="00C408B1">
      <w:pPr>
        <w:spacing w:after="120" w:line="252" w:lineRule="auto"/>
        <w:jc w:val="both"/>
      </w:pPr>
      <w:r>
        <w:t xml:space="preserve">The current execution strategy is intended to maximize work outside of the FTAR and minimize outage-dependent migration activities. </w:t>
      </w:r>
      <w:r w:rsidR="00F4445A">
        <w:t xml:space="preserve">The upgrade spans </w:t>
      </w:r>
      <w:r w:rsidR="00365DEF">
        <w:t xml:space="preserve">five (5) Remote Instrument Enclosures (RIEs) and it is </w:t>
      </w:r>
      <w:r w:rsidR="001440CF">
        <w:t xml:space="preserve">intended to segregate the work as follows: </w:t>
      </w:r>
    </w:p>
    <w:p w14:paraId="6C4FD5F1" w14:textId="77777777" w:rsidR="00461740" w:rsidRDefault="00185729" w:rsidP="00C408B1">
      <w:pPr>
        <w:spacing w:after="40"/>
        <w:ind w:left="403" w:hanging="259"/>
        <w:jc w:val="both"/>
      </w:pPr>
      <w:r>
        <w:t>• Pre-FTAR / Off-Process Execution: Gas Plant 2 (RIE3) and Fractionation 3 (RIE4), to the maximum extent practicable based on plant availability and approved operating constraints;</w:t>
      </w:r>
    </w:p>
    <w:p w14:paraId="4DCF72C4" w14:textId="77777777" w:rsidR="00461740" w:rsidRDefault="00185729" w:rsidP="00C408B1">
      <w:pPr>
        <w:spacing w:after="40"/>
        <w:ind w:left="403" w:hanging="259"/>
        <w:jc w:val="both"/>
      </w:pPr>
      <w:r>
        <w:t>• 2028 FTAR Execution: outage-dependent migration activities associated principally with Gas Plant 1, Fractionation 1 &amp; 2, Storage / Loading interfaces and RIE1 / RIE2. The current FTAR planning date is 15 April 2028; and</w:t>
      </w:r>
    </w:p>
    <w:p w14:paraId="2A72988E" w14:textId="77777777" w:rsidR="00461740" w:rsidRDefault="00185729" w:rsidP="00C408B1">
      <w:pPr>
        <w:spacing w:after="40"/>
        <w:ind w:left="403" w:hanging="259"/>
        <w:jc w:val="both"/>
      </w:pPr>
      <w:r>
        <w:t>• Gas Plant 3: not presently part of the principal legacy HPM/FSC migration scope. Any limited GP3 firmware, integration, interface or associated upgrade activities shall only be included where expressly defined by COMPANY in the subsequent tender.</w:t>
      </w:r>
    </w:p>
    <w:p w14:paraId="095340C7" w14:textId="77777777" w:rsidR="00461740" w:rsidRDefault="00185729" w:rsidP="00C408B1">
      <w:pPr>
        <w:spacing w:after="120" w:line="252" w:lineRule="auto"/>
        <w:jc w:val="both"/>
      </w:pPr>
      <w:r>
        <w:t>The detailed phasing, outage sequence, work-front release strategy, cutover sequence, temporary system states and final execution architecture shall be confirmed during Detailed Engineering and subsequent tender development.</w:t>
      </w:r>
    </w:p>
    <w:p w14:paraId="59E8C6D1" w14:textId="77777777" w:rsidR="00461740" w:rsidRPr="00C408B1" w:rsidRDefault="00185729" w:rsidP="00C408B1">
      <w:pPr>
        <w:pStyle w:val="Heading1"/>
        <w:spacing w:before="200" w:after="120"/>
        <w:jc w:val="both"/>
        <w:rPr>
          <w:b/>
          <w:bCs/>
        </w:rPr>
      </w:pPr>
      <w:r w:rsidRPr="00C408B1">
        <w:rPr>
          <w:b/>
          <w:bCs/>
        </w:rPr>
        <w:t>Minimum Prequalification Requirements</w:t>
      </w:r>
    </w:p>
    <w:p w14:paraId="5220266D" w14:textId="77777777" w:rsidR="00461740" w:rsidRDefault="00185729" w:rsidP="00C408B1">
      <w:pPr>
        <w:spacing w:after="120" w:line="252" w:lineRule="auto"/>
        <w:jc w:val="both"/>
      </w:pPr>
      <w:r>
        <w:t>Interested firms should demonstrate, at minimum:</w:t>
      </w:r>
    </w:p>
    <w:p w14:paraId="366F1005" w14:textId="77777777" w:rsidR="00461740" w:rsidRDefault="00185729" w:rsidP="00C408B1">
      <w:pPr>
        <w:spacing w:after="40"/>
        <w:ind w:left="403" w:hanging="259"/>
        <w:jc w:val="both"/>
      </w:pPr>
      <w:r>
        <w:t>• Minimum 10 years of relevant industrial automation, control-system integration and brownfield project experience;</w:t>
      </w:r>
    </w:p>
    <w:p w14:paraId="5DC66349" w14:textId="77777777" w:rsidR="00461740" w:rsidRDefault="00185729" w:rsidP="00C408B1">
      <w:pPr>
        <w:spacing w:after="40"/>
        <w:ind w:left="403" w:hanging="259"/>
        <w:jc w:val="both"/>
      </w:pPr>
      <w:r>
        <w:t>• At least three relevant DCS/SIS engineering, integration or migration projects completed within the last seven years, including at least one highly comparable brownfield migration within the last five years;</w:t>
      </w:r>
    </w:p>
    <w:p w14:paraId="1EDBCEB3" w14:textId="77777777" w:rsidR="00461740" w:rsidRDefault="00185729" w:rsidP="00C408B1">
      <w:pPr>
        <w:spacing w:after="40"/>
        <w:ind w:left="403" w:hanging="259"/>
        <w:jc w:val="both"/>
      </w:pPr>
      <w:r>
        <w:t>• Demonstrated experience on projects of comparable technical complexity, risk and execution scale;</w:t>
      </w:r>
    </w:p>
    <w:p w14:paraId="71956112" w14:textId="77777777" w:rsidR="00461740" w:rsidRDefault="00185729" w:rsidP="00C408B1">
      <w:pPr>
        <w:spacing w:after="40"/>
        <w:ind w:left="403" w:hanging="259"/>
        <w:jc w:val="both"/>
      </w:pPr>
      <w:r>
        <w:t>• Demonstrated experience with Honeywell legacy TPS/LCN/UCN/HPM/FSC environments and migration to Experion/C300/Safety Manager architectures;</w:t>
      </w:r>
    </w:p>
    <w:p w14:paraId="0AB9EAA6" w14:textId="77777777" w:rsidR="00461740" w:rsidRDefault="00185729" w:rsidP="00C408B1">
      <w:pPr>
        <w:spacing w:after="40"/>
        <w:ind w:left="403" w:hanging="259"/>
        <w:jc w:val="both"/>
      </w:pPr>
      <w:r>
        <w:t>• Demonstrated capability and authorization, directly or through an acceptable proposed execution arrangement, to perform the Honeywell-proprietary configuration, migration and integration activities required by the project and satisfy applicable OEM support and warranty requirements;</w:t>
      </w:r>
    </w:p>
    <w:p w14:paraId="196BA691" w14:textId="77777777" w:rsidR="00461740" w:rsidRDefault="00185729" w:rsidP="00C408B1">
      <w:pPr>
        <w:spacing w:after="40"/>
        <w:ind w:left="403" w:hanging="259"/>
        <w:jc w:val="both"/>
      </w:pPr>
      <w:r>
        <w:t>• Demonstrated C300, Safety Manager and Experion engineering / configuration capability;</w:t>
      </w:r>
    </w:p>
    <w:p w14:paraId="51E1CE5C" w14:textId="77777777" w:rsidR="00461740" w:rsidRDefault="00185729" w:rsidP="00C408B1">
      <w:pPr>
        <w:spacing w:after="40"/>
        <w:ind w:left="403" w:hanging="259"/>
        <w:jc w:val="both"/>
      </w:pPr>
      <w:r>
        <w:t>• Demonstrated brownfield migration, phased cutover and outage-critical execution experience;</w:t>
      </w:r>
    </w:p>
    <w:p w14:paraId="5EB67669" w14:textId="2DAEBD2D" w:rsidR="00461740" w:rsidRDefault="00185729" w:rsidP="00C408B1">
      <w:pPr>
        <w:spacing w:after="40"/>
        <w:ind w:left="403" w:hanging="259"/>
        <w:jc w:val="both"/>
      </w:pPr>
      <w:r>
        <w:t xml:space="preserve">• Demonstrated experience with retained legacy </w:t>
      </w:r>
      <w:r w:rsidR="00217AFA">
        <w:t>Process Manager I/O (PMIO)</w:t>
      </w:r>
      <w:r>
        <w:t>, cabinet reuse and brownfield field-interface constraints;</w:t>
      </w:r>
    </w:p>
    <w:p w14:paraId="18E995EE" w14:textId="239C319B" w:rsidR="00461740" w:rsidRDefault="00185729" w:rsidP="00C408B1">
      <w:pPr>
        <w:spacing w:after="40"/>
        <w:ind w:left="403" w:hanging="259"/>
        <w:jc w:val="both"/>
      </w:pPr>
      <w:r>
        <w:t>•Demonstrated SIS migration and functional-safety implementation experience, including IEC 61511 familiarity;</w:t>
      </w:r>
    </w:p>
    <w:p w14:paraId="542981A2" w14:textId="3A27BB03" w:rsidR="00461740" w:rsidRDefault="00185729" w:rsidP="00C408B1">
      <w:pPr>
        <w:spacing w:after="40"/>
        <w:ind w:left="403" w:hanging="259"/>
        <w:jc w:val="both"/>
      </w:pPr>
      <w:r>
        <w:t>• Demonstrated FAT</w:t>
      </w:r>
      <w:r w:rsidR="001440CF">
        <w:t>/SAT</w:t>
      </w:r>
      <w:r>
        <w:t>, commissioning and startup leadership capability;</w:t>
      </w:r>
    </w:p>
    <w:p w14:paraId="575F0A34" w14:textId="77777777" w:rsidR="00461740" w:rsidRDefault="00185729" w:rsidP="00C408B1">
      <w:pPr>
        <w:spacing w:after="40"/>
        <w:ind w:left="403" w:hanging="259"/>
        <w:jc w:val="both"/>
      </w:pPr>
      <w:r>
        <w:t>• Demonstrated gas processing, LNG, petrochemical, refinery or comparable operating-facility experience;</w:t>
      </w:r>
    </w:p>
    <w:p w14:paraId="74174B5F" w14:textId="213E224E" w:rsidR="00461740" w:rsidRDefault="00185729" w:rsidP="00C408B1">
      <w:pPr>
        <w:spacing w:after="40"/>
        <w:ind w:left="403" w:hanging="259"/>
        <w:jc w:val="both"/>
      </w:pPr>
      <w:r>
        <w:t xml:space="preserve">• Demonstrated capability to develop and supply third-party / </w:t>
      </w:r>
      <w:r w:rsidR="001C0858">
        <w:t xml:space="preserve">off the shelf hardware </w:t>
      </w:r>
      <w:r>
        <w:t>BoMs and manage multi-vendor interfaces;</w:t>
      </w:r>
    </w:p>
    <w:p w14:paraId="3CB37D96" w14:textId="77777777" w:rsidR="00461740" w:rsidRDefault="00185729" w:rsidP="00C408B1">
      <w:pPr>
        <w:spacing w:after="40"/>
        <w:ind w:left="403" w:hanging="259"/>
        <w:jc w:val="both"/>
      </w:pPr>
      <w:r>
        <w:t>• Ability to mobilize and sustain suitable specialist resources in Trinidad and Tobago, including an acceptable local execution/support arrangement prior to award;</w:t>
      </w:r>
    </w:p>
    <w:p w14:paraId="4CE5C9EB" w14:textId="77777777" w:rsidR="00461740" w:rsidRDefault="00185729" w:rsidP="00C408B1">
      <w:pPr>
        <w:spacing w:after="40"/>
        <w:ind w:left="403" w:hanging="259"/>
        <w:jc w:val="both"/>
      </w:pPr>
      <w:r>
        <w:t>• Demonstrated HSE management capability for brownfield / SIMOPS execution; and</w:t>
      </w:r>
    </w:p>
    <w:p w14:paraId="268021D3" w14:textId="77777777" w:rsidR="00461740" w:rsidRDefault="00185729" w:rsidP="00C408B1">
      <w:pPr>
        <w:spacing w:after="40"/>
        <w:ind w:left="403" w:hanging="259"/>
        <w:jc w:val="both"/>
      </w:pPr>
      <w:r>
        <w:lastRenderedPageBreak/>
        <w:t>• Ability to manage interface, outage, restart, rollback and operational-continuity risks under COMPANY governance.</w:t>
      </w:r>
    </w:p>
    <w:p w14:paraId="1C9E733F" w14:textId="77777777" w:rsidR="00461740" w:rsidRPr="00C408B1" w:rsidRDefault="00185729" w:rsidP="00C408B1">
      <w:pPr>
        <w:pStyle w:val="Heading1"/>
        <w:spacing w:before="200" w:after="120"/>
        <w:jc w:val="both"/>
        <w:rPr>
          <w:b/>
          <w:bCs/>
        </w:rPr>
      </w:pPr>
      <w:r w:rsidRPr="00C408B1">
        <w:rPr>
          <w:b/>
          <w:bCs/>
        </w:rPr>
        <w:t>Information to Be Submitted</w:t>
      </w:r>
    </w:p>
    <w:p w14:paraId="05B7F854" w14:textId="77777777" w:rsidR="00461740" w:rsidRPr="00C408B1" w:rsidRDefault="00185729" w:rsidP="00C408B1">
      <w:pPr>
        <w:pStyle w:val="Heading2"/>
        <w:spacing w:before="120" w:after="120"/>
        <w:jc w:val="both"/>
        <w:rPr>
          <w:b/>
          <w:bCs/>
        </w:rPr>
      </w:pPr>
      <w:r w:rsidRPr="00C408B1">
        <w:rPr>
          <w:b/>
          <w:bCs/>
        </w:rPr>
        <w:t>General Corporate Information</w:t>
      </w:r>
    </w:p>
    <w:p w14:paraId="7DBE6A15" w14:textId="77777777" w:rsidR="00461740" w:rsidRDefault="00185729" w:rsidP="00C408B1">
      <w:pPr>
        <w:spacing w:after="40"/>
        <w:ind w:left="403" w:hanging="259"/>
        <w:jc w:val="both"/>
      </w:pPr>
      <w:r>
        <w:t>• Company name and registered address;</w:t>
      </w:r>
    </w:p>
    <w:p w14:paraId="0CF890FB" w14:textId="77777777" w:rsidR="00461740" w:rsidRDefault="00185729" w:rsidP="00C408B1">
      <w:pPr>
        <w:spacing w:after="40"/>
        <w:ind w:left="403" w:hanging="259"/>
        <w:jc w:val="both"/>
      </w:pPr>
      <w:r>
        <w:t>• Country of incorporation;</w:t>
      </w:r>
    </w:p>
    <w:p w14:paraId="36DEAFA5" w14:textId="77777777" w:rsidR="00461740" w:rsidRDefault="00185729" w:rsidP="00C408B1">
      <w:pPr>
        <w:spacing w:after="40"/>
        <w:ind w:left="403" w:hanging="259"/>
        <w:jc w:val="both"/>
      </w:pPr>
      <w:r>
        <w:t>• Company profile and ownership structure;</w:t>
      </w:r>
    </w:p>
    <w:p w14:paraId="18052B34" w14:textId="77777777" w:rsidR="00461740" w:rsidRDefault="00185729" w:rsidP="00C408B1">
      <w:pPr>
        <w:spacing w:after="40"/>
        <w:ind w:left="403" w:hanging="259"/>
        <w:jc w:val="both"/>
      </w:pPr>
      <w:r>
        <w:t>• Parent company and affiliate details;</w:t>
      </w:r>
    </w:p>
    <w:p w14:paraId="195730B3" w14:textId="77777777" w:rsidR="00461740" w:rsidRDefault="00185729" w:rsidP="00C408B1">
      <w:pPr>
        <w:spacing w:after="40"/>
        <w:ind w:left="403" w:hanging="259"/>
        <w:jc w:val="both"/>
      </w:pPr>
      <w:r>
        <w:t>• Local office / proposed local execution arrangement;</w:t>
      </w:r>
    </w:p>
    <w:p w14:paraId="40F40F74" w14:textId="77777777" w:rsidR="00461740" w:rsidRDefault="00185729" w:rsidP="00C408B1">
      <w:pPr>
        <w:spacing w:after="40"/>
        <w:ind w:left="403" w:hanging="259"/>
        <w:jc w:val="both"/>
      </w:pPr>
      <w:r>
        <w:t>• Organization chart; and</w:t>
      </w:r>
    </w:p>
    <w:p w14:paraId="6E01B978" w14:textId="77777777" w:rsidR="00461740" w:rsidRDefault="00185729" w:rsidP="00C408B1">
      <w:pPr>
        <w:spacing w:after="40"/>
        <w:ind w:left="403" w:hanging="259"/>
        <w:jc w:val="both"/>
      </w:pPr>
      <w:r>
        <w:t>• Main contact details.</w:t>
      </w:r>
    </w:p>
    <w:p w14:paraId="533512C0" w14:textId="77777777" w:rsidR="00461740" w:rsidRPr="00C408B1" w:rsidRDefault="00185729" w:rsidP="00C408B1">
      <w:pPr>
        <w:pStyle w:val="Heading2"/>
        <w:spacing w:before="120" w:after="120"/>
        <w:jc w:val="both"/>
        <w:rPr>
          <w:b/>
          <w:bCs/>
        </w:rPr>
      </w:pPr>
      <w:r w:rsidRPr="00C408B1">
        <w:rPr>
          <w:b/>
          <w:bCs/>
        </w:rPr>
        <w:t>Relevant Project Experience</w:t>
      </w:r>
    </w:p>
    <w:p w14:paraId="361D27CB" w14:textId="77777777" w:rsidR="00461740" w:rsidRDefault="00185729" w:rsidP="00C408B1">
      <w:pPr>
        <w:spacing w:after="40"/>
        <w:ind w:left="403" w:hanging="259"/>
        <w:jc w:val="both"/>
      </w:pPr>
      <w:r>
        <w:t>• Summary of relevant projects completed within the last seven years;</w:t>
      </w:r>
    </w:p>
    <w:p w14:paraId="178C5AA2" w14:textId="77777777" w:rsidR="00461740" w:rsidRDefault="00185729" w:rsidP="00C408B1">
      <w:pPr>
        <w:spacing w:after="40"/>
        <w:ind w:left="403" w:hanging="259"/>
        <w:jc w:val="both"/>
      </w:pPr>
      <w:r>
        <w:t>• Identification of at least one highly comparable brownfield DCS/SIS migration completed within the last five years;</w:t>
      </w:r>
    </w:p>
    <w:p w14:paraId="7E7DC20E" w14:textId="77777777" w:rsidR="00461740" w:rsidRDefault="00185729" w:rsidP="00C408B1">
      <w:pPr>
        <w:spacing w:after="40"/>
        <w:ind w:left="403" w:hanging="259"/>
        <w:jc w:val="both"/>
      </w:pPr>
      <w:r>
        <w:t>• Client names, project locations and completion dates;</w:t>
      </w:r>
    </w:p>
    <w:p w14:paraId="398A7EAF" w14:textId="77777777" w:rsidR="00461740" w:rsidRDefault="00185729" w:rsidP="00C408B1">
      <w:pPr>
        <w:spacing w:after="40"/>
        <w:ind w:left="403" w:hanging="259"/>
        <w:jc w:val="both"/>
      </w:pPr>
      <w:r>
        <w:t>• Contract values or order-of-magnitude scale, where disclosure is permitted;</w:t>
      </w:r>
    </w:p>
    <w:p w14:paraId="112AD31F" w14:textId="77777777" w:rsidR="00461740" w:rsidRDefault="00185729" w:rsidP="00C408B1">
      <w:pPr>
        <w:spacing w:after="40"/>
        <w:ind w:left="403" w:hanging="259"/>
        <w:jc w:val="both"/>
      </w:pPr>
      <w:r>
        <w:t>• Scope summaries and respondent’s role;</w:t>
      </w:r>
    </w:p>
    <w:p w14:paraId="32F2140B" w14:textId="77777777" w:rsidR="00461740" w:rsidRDefault="00185729" w:rsidP="00C408B1">
      <w:pPr>
        <w:spacing w:after="40"/>
        <w:ind w:left="403" w:hanging="259"/>
        <w:jc w:val="both"/>
      </w:pPr>
      <w:r>
        <w:t>• Identification of whether the respondent acted as OEM, prime contractor, system integrator, channel partner, consortium/JV member or subcontractor; and</w:t>
      </w:r>
    </w:p>
    <w:p w14:paraId="0BF7C44A" w14:textId="77777777" w:rsidR="00461740" w:rsidRDefault="00185729" w:rsidP="00C408B1">
      <w:pPr>
        <w:spacing w:after="40"/>
        <w:ind w:left="403" w:hanging="259"/>
        <w:jc w:val="both"/>
      </w:pPr>
      <w:r>
        <w:t>• Contactable client references.</w:t>
      </w:r>
    </w:p>
    <w:p w14:paraId="3B31F9A4" w14:textId="77777777" w:rsidR="00461740" w:rsidRPr="00C408B1" w:rsidRDefault="00185729" w:rsidP="00C408B1">
      <w:pPr>
        <w:pStyle w:val="Heading2"/>
        <w:spacing w:before="120" w:after="120"/>
        <w:jc w:val="both"/>
        <w:rPr>
          <w:b/>
          <w:bCs/>
        </w:rPr>
      </w:pPr>
      <w:r w:rsidRPr="00C408B1">
        <w:rPr>
          <w:b/>
          <w:bCs/>
        </w:rPr>
        <w:t>Technical and Execution Capability</w:t>
      </w:r>
    </w:p>
    <w:p w14:paraId="0742C93F" w14:textId="77777777" w:rsidR="00461740" w:rsidRDefault="00185729" w:rsidP="00C408B1">
      <w:pPr>
        <w:spacing w:after="40"/>
        <w:ind w:left="403" w:hanging="259"/>
        <w:jc w:val="both"/>
      </w:pPr>
      <w:r>
        <w:t>• Honeywell / OEM relationship and authorization details, including proposed means of satisfying proprietary migration and warranty requirements;</w:t>
      </w:r>
    </w:p>
    <w:p w14:paraId="282F2000" w14:textId="77777777" w:rsidR="00461740" w:rsidRDefault="00185729" w:rsidP="00C408B1">
      <w:pPr>
        <w:spacing w:after="40"/>
        <w:ind w:left="403" w:hanging="259"/>
        <w:jc w:val="both"/>
      </w:pPr>
      <w:r>
        <w:t>• HPM / FSC / C300 / Safety Manager / Experion migration experience;</w:t>
      </w:r>
    </w:p>
    <w:p w14:paraId="32EB56A0" w14:textId="77777777" w:rsidR="00461740" w:rsidRDefault="00185729" w:rsidP="00C408B1">
      <w:pPr>
        <w:spacing w:after="40"/>
        <w:ind w:left="403" w:hanging="259"/>
        <w:jc w:val="both"/>
      </w:pPr>
      <w:r>
        <w:t>• Experience with legacy TPS/LCN/UCN infrastructure and decommissioning / transition of legacy networks;</w:t>
      </w:r>
    </w:p>
    <w:p w14:paraId="0966FB90" w14:textId="77777777" w:rsidR="00461740" w:rsidRDefault="00185729" w:rsidP="00C408B1">
      <w:pPr>
        <w:spacing w:after="40"/>
        <w:ind w:left="403" w:hanging="259"/>
        <w:jc w:val="both"/>
      </w:pPr>
      <w:r>
        <w:t>• Execution-level Detailed Engineering and migration design capability;</w:t>
      </w:r>
    </w:p>
    <w:p w14:paraId="4ECD8912" w14:textId="77777777" w:rsidR="00461740" w:rsidRDefault="00185729" w:rsidP="00C408B1">
      <w:pPr>
        <w:spacing w:after="40"/>
        <w:ind w:left="403" w:hanging="259"/>
        <w:jc w:val="both"/>
      </w:pPr>
      <w:r>
        <w:t>• Third-party BoM development and multi-vendor integration capability;</w:t>
      </w:r>
    </w:p>
    <w:p w14:paraId="3E105580" w14:textId="77777777" w:rsidR="00461740" w:rsidRDefault="00185729" w:rsidP="00C408B1">
      <w:pPr>
        <w:spacing w:after="40"/>
        <w:ind w:left="403" w:hanging="259"/>
        <w:jc w:val="both"/>
      </w:pPr>
      <w:r>
        <w:t>• Phased brownfield migration and outage / FTAR execution experience;</w:t>
      </w:r>
    </w:p>
    <w:p w14:paraId="13ACE0CD" w14:textId="77777777" w:rsidR="00461740" w:rsidRDefault="00185729" w:rsidP="00C408B1">
      <w:pPr>
        <w:spacing w:after="40"/>
        <w:ind w:left="403" w:hanging="259"/>
        <w:jc w:val="both"/>
      </w:pPr>
      <w:r>
        <w:t>• Construction, installation and field supervision capability;</w:t>
      </w:r>
    </w:p>
    <w:p w14:paraId="6A38CF05" w14:textId="77777777" w:rsidR="00461740" w:rsidRDefault="00185729" w:rsidP="00C408B1">
      <w:pPr>
        <w:spacing w:after="40"/>
        <w:ind w:left="403" w:hanging="259"/>
        <w:jc w:val="both"/>
      </w:pPr>
      <w:r>
        <w:t>• SIS/ESD functional-safety implementation and shutdown-interface experience;</w:t>
      </w:r>
    </w:p>
    <w:p w14:paraId="206AD5A6" w14:textId="67B6D75C" w:rsidR="00461740" w:rsidRDefault="00185729" w:rsidP="00C408B1">
      <w:pPr>
        <w:spacing w:after="40"/>
        <w:ind w:left="403" w:hanging="259"/>
        <w:jc w:val="both"/>
      </w:pPr>
      <w:r>
        <w:t>• FAT</w:t>
      </w:r>
      <w:r w:rsidR="00EE37D7">
        <w:t>/SAT</w:t>
      </w:r>
      <w:r>
        <w:t xml:space="preserve"> leadership and test-management capability;</w:t>
      </w:r>
    </w:p>
    <w:p w14:paraId="3D930B2F" w14:textId="77777777" w:rsidR="00461740" w:rsidRDefault="00185729" w:rsidP="00C408B1">
      <w:pPr>
        <w:spacing w:after="40"/>
        <w:ind w:left="403" w:hanging="259"/>
        <w:jc w:val="both"/>
      </w:pPr>
      <w:r>
        <w:t>• Commissioning, cutover and rollback planning capability;</w:t>
      </w:r>
    </w:p>
    <w:p w14:paraId="4D20E7A9" w14:textId="77777777" w:rsidR="00461740" w:rsidRDefault="00185729" w:rsidP="00C408B1">
      <w:pPr>
        <w:spacing w:after="40"/>
        <w:ind w:left="403" w:hanging="259"/>
        <w:jc w:val="both"/>
      </w:pPr>
      <w:r>
        <w:t>• Preliminary proposed approach to the phased DCS/SIS migration and temporary system states;</w:t>
      </w:r>
    </w:p>
    <w:p w14:paraId="02641338" w14:textId="77777777" w:rsidR="00461740" w:rsidRDefault="00185729" w:rsidP="00C408B1">
      <w:pPr>
        <w:spacing w:after="40"/>
        <w:ind w:left="403" w:hanging="259"/>
        <w:jc w:val="both"/>
      </w:pPr>
      <w:r>
        <w:t>• Proposed approach to COMPANY Design Authority, OEM interface and independent QA/QC requirements; and</w:t>
      </w:r>
    </w:p>
    <w:p w14:paraId="5441F022" w14:textId="77777777" w:rsidR="00461740" w:rsidRDefault="00185729" w:rsidP="00C408B1">
      <w:pPr>
        <w:spacing w:after="40"/>
        <w:ind w:left="403" w:hanging="259"/>
        <w:jc w:val="both"/>
      </w:pPr>
      <w:r>
        <w:t>• Preliminary organization and execution model.</w:t>
      </w:r>
    </w:p>
    <w:p w14:paraId="00A62951" w14:textId="77777777" w:rsidR="00461740" w:rsidRPr="00C408B1" w:rsidRDefault="00185729" w:rsidP="00C408B1">
      <w:pPr>
        <w:pStyle w:val="Heading2"/>
        <w:spacing w:before="120" w:after="120"/>
        <w:jc w:val="both"/>
        <w:rPr>
          <w:b/>
          <w:bCs/>
        </w:rPr>
      </w:pPr>
      <w:r w:rsidRPr="00C408B1">
        <w:rPr>
          <w:b/>
          <w:bCs/>
        </w:rPr>
        <w:lastRenderedPageBreak/>
        <w:t>Key Personnel</w:t>
      </w:r>
    </w:p>
    <w:p w14:paraId="018BAE32" w14:textId="77777777" w:rsidR="00461740" w:rsidRDefault="00185729" w:rsidP="00C408B1">
      <w:pPr>
        <w:spacing w:after="40"/>
        <w:ind w:left="403" w:hanging="259"/>
        <w:jc w:val="both"/>
      </w:pPr>
      <w:r>
        <w:t>• Proposed key personnel and roles;</w:t>
      </w:r>
    </w:p>
    <w:p w14:paraId="66A65641" w14:textId="77777777" w:rsidR="00461740" w:rsidRDefault="00185729" w:rsidP="00C408B1">
      <w:pPr>
        <w:spacing w:after="40"/>
        <w:ind w:left="403" w:hanging="259"/>
        <w:jc w:val="both"/>
      </w:pPr>
      <w:r>
        <w:t>• CV summaries;</w:t>
      </w:r>
    </w:p>
    <w:p w14:paraId="1647F9C1" w14:textId="77777777" w:rsidR="00461740" w:rsidRDefault="00185729" w:rsidP="00C408B1">
      <w:pPr>
        <w:spacing w:after="40"/>
        <w:ind w:left="403" w:hanging="259"/>
        <w:jc w:val="both"/>
      </w:pPr>
      <w:r>
        <w:t>• Professional qualifications and certifications;</w:t>
      </w:r>
    </w:p>
    <w:p w14:paraId="62452F30" w14:textId="77777777" w:rsidR="00461740" w:rsidRDefault="00185729" w:rsidP="00C408B1">
      <w:pPr>
        <w:spacing w:after="40"/>
        <w:ind w:left="403" w:hanging="259"/>
        <w:jc w:val="both"/>
      </w:pPr>
      <w:r>
        <w:t>• Honeywell / OEM certifications or training, where applicable;</w:t>
      </w:r>
    </w:p>
    <w:p w14:paraId="1330289F" w14:textId="77777777" w:rsidR="00461740" w:rsidRDefault="00185729" w:rsidP="00C408B1">
      <w:pPr>
        <w:spacing w:after="40"/>
        <w:ind w:left="403" w:hanging="259"/>
        <w:jc w:val="both"/>
      </w:pPr>
      <w:r>
        <w:t>• Relevant project experience;</w:t>
      </w:r>
    </w:p>
    <w:p w14:paraId="3993099E" w14:textId="77777777" w:rsidR="00461740" w:rsidRDefault="00185729" w:rsidP="00C408B1">
      <w:pPr>
        <w:spacing w:after="40"/>
        <w:ind w:left="403" w:hanging="259"/>
        <w:jc w:val="both"/>
      </w:pPr>
      <w:r>
        <w:t>• Mobilization basis; and</w:t>
      </w:r>
    </w:p>
    <w:p w14:paraId="58E4D288" w14:textId="77777777" w:rsidR="00461740" w:rsidRDefault="00185729" w:rsidP="00C408B1">
      <w:pPr>
        <w:spacing w:after="40"/>
        <w:ind w:left="403" w:hanging="259"/>
        <w:jc w:val="both"/>
      </w:pPr>
      <w:r>
        <w:t>• Anticipated availability.</w:t>
      </w:r>
    </w:p>
    <w:p w14:paraId="5D6D86F8" w14:textId="563B86BD" w:rsidR="00461740" w:rsidRPr="00C408B1" w:rsidRDefault="00185729" w:rsidP="00C408B1">
      <w:pPr>
        <w:pStyle w:val="Heading2"/>
        <w:spacing w:before="120" w:after="120"/>
        <w:jc w:val="both"/>
        <w:rPr>
          <w:b/>
          <w:bCs/>
        </w:rPr>
      </w:pPr>
      <w:r w:rsidRPr="00C408B1">
        <w:rPr>
          <w:b/>
          <w:bCs/>
        </w:rPr>
        <w:t>HS</w:t>
      </w:r>
      <w:r w:rsidR="00296F58">
        <w:rPr>
          <w:b/>
          <w:bCs/>
        </w:rPr>
        <w:t>S</w:t>
      </w:r>
      <w:r w:rsidRPr="00C408B1">
        <w:rPr>
          <w:b/>
          <w:bCs/>
        </w:rPr>
        <w:t>E Information</w:t>
      </w:r>
    </w:p>
    <w:p w14:paraId="4DDFB095" w14:textId="77777777" w:rsidR="00461740" w:rsidRDefault="00185729" w:rsidP="00C408B1">
      <w:pPr>
        <w:spacing w:after="40"/>
        <w:ind w:left="403" w:hanging="259"/>
        <w:jc w:val="both"/>
      </w:pPr>
      <w:r>
        <w:t>• Total Recordable Incident Rate for the last three years;</w:t>
      </w:r>
    </w:p>
    <w:p w14:paraId="198631D4" w14:textId="77777777" w:rsidR="00461740" w:rsidRDefault="00185729" w:rsidP="00C408B1">
      <w:pPr>
        <w:spacing w:after="40"/>
        <w:ind w:left="403" w:hanging="259"/>
        <w:jc w:val="both"/>
      </w:pPr>
      <w:r>
        <w:t>• Lost Time Incident Rate for the last three years;</w:t>
      </w:r>
    </w:p>
    <w:p w14:paraId="4C32427E" w14:textId="77777777" w:rsidR="00461740" w:rsidRDefault="00185729" w:rsidP="00C408B1">
      <w:pPr>
        <w:spacing w:after="40"/>
        <w:ind w:left="403" w:hanging="259"/>
        <w:jc w:val="both"/>
      </w:pPr>
      <w:r>
        <w:t>• Fatalities for the last five years;</w:t>
      </w:r>
    </w:p>
    <w:p w14:paraId="3F2DC99E" w14:textId="77777777" w:rsidR="00461740" w:rsidRDefault="00185729" w:rsidP="00C408B1">
      <w:pPr>
        <w:spacing w:after="40"/>
        <w:ind w:left="403" w:hanging="259"/>
        <w:jc w:val="both"/>
      </w:pPr>
      <w:r>
        <w:t>• HSE management system summary;</w:t>
      </w:r>
    </w:p>
    <w:p w14:paraId="5A9C972D" w14:textId="77777777" w:rsidR="00461740" w:rsidRDefault="00185729" w:rsidP="00C408B1">
      <w:pPr>
        <w:spacing w:after="40"/>
        <w:ind w:left="403" w:hanging="259"/>
        <w:jc w:val="both"/>
      </w:pPr>
      <w:r>
        <w:t>• Training and competency arrangements;</w:t>
      </w:r>
    </w:p>
    <w:p w14:paraId="44607EF3" w14:textId="77777777" w:rsidR="00461740" w:rsidRDefault="00185729" w:rsidP="00C408B1">
      <w:pPr>
        <w:spacing w:after="40"/>
        <w:ind w:left="403" w:hanging="259"/>
        <w:jc w:val="both"/>
      </w:pPr>
      <w:r>
        <w:t>• Brownfield / SIMOPS experience and controls;</w:t>
      </w:r>
    </w:p>
    <w:p w14:paraId="44F315CE" w14:textId="77777777" w:rsidR="00461740" w:rsidRDefault="00185729" w:rsidP="00C408B1">
      <w:pPr>
        <w:spacing w:after="40"/>
        <w:ind w:left="403" w:hanging="259"/>
        <w:jc w:val="both"/>
      </w:pPr>
      <w:r>
        <w:t>• Incident reporting and escalation arrangements; and</w:t>
      </w:r>
    </w:p>
    <w:p w14:paraId="3C985E65" w14:textId="77777777" w:rsidR="00461740" w:rsidRDefault="00185729" w:rsidP="00C408B1">
      <w:pPr>
        <w:spacing w:after="40"/>
        <w:ind w:left="403" w:hanging="259"/>
        <w:jc w:val="both"/>
      </w:pPr>
      <w:r>
        <w:t>• Emergency response arrangements.</w:t>
      </w:r>
    </w:p>
    <w:p w14:paraId="3C6A2B5F" w14:textId="77777777" w:rsidR="00461740" w:rsidRPr="00C408B1" w:rsidRDefault="00185729" w:rsidP="00C408B1">
      <w:pPr>
        <w:pStyle w:val="Heading2"/>
        <w:spacing w:before="120" w:after="120"/>
        <w:jc w:val="both"/>
        <w:rPr>
          <w:b/>
          <w:bCs/>
        </w:rPr>
      </w:pPr>
      <w:r w:rsidRPr="00C408B1">
        <w:rPr>
          <w:b/>
          <w:bCs/>
        </w:rPr>
        <w:t>Commercial / Contractual Information</w:t>
      </w:r>
    </w:p>
    <w:p w14:paraId="500EBDD1" w14:textId="77777777" w:rsidR="00461740" w:rsidRDefault="00185729" w:rsidP="00C408B1">
      <w:pPr>
        <w:spacing w:after="40"/>
        <w:ind w:left="403" w:hanging="259"/>
        <w:jc w:val="both"/>
      </w:pPr>
      <w:r>
        <w:t>• Confirmation of ability to provide performance security if required during a subsequent tender;</w:t>
      </w:r>
    </w:p>
    <w:p w14:paraId="6094E0C0" w14:textId="77777777" w:rsidR="00461740" w:rsidRDefault="00185729" w:rsidP="00C408B1">
      <w:pPr>
        <w:spacing w:after="40"/>
        <w:ind w:left="403" w:hanging="259"/>
        <w:jc w:val="both"/>
      </w:pPr>
      <w:r>
        <w:t>• Statement of significant contractual reservations known at EOI stage;</w:t>
      </w:r>
    </w:p>
    <w:p w14:paraId="4A7F202F" w14:textId="7F0B7E85" w:rsidR="00461740" w:rsidRDefault="00185729" w:rsidP="00C408B1">
      <w:pPr>
        <w:spacing w:after="40"/>
        <w:ind w:left="403" w:hanging="259"/>
        <w:jc w:val="both"/>
      </w:pPr>
      <w:r>
        <w:t>• Confirmation of ability to comply with COMPANY site access, P</w:t>
      </w:r>
      <w:r w:rsidR="00EE37D7">
        <w:t xml:space="preserve">ermit </w:t>
      </w:r>
      <w:proofErr w:type="gramStart"/>
      <w:r>
        <w:t>T</w:t>
      </w:r>
      <w:r w:rsidR="00EE37D7">
        <w:t>o</w:t>
      </w:r>
      <w:proofErr w:type="gramEnd"/>
      <w:r w:rsidR="00EE37D7">
        <w:t xml:space="preserve"> </w:t>
      </w:r>
      <w:r>
        <w:t>W</w:t>
      </w:r>
      <w:r w:rsidR="00EE37D7">
        <w:t>ork</w:t>
      </w:r>
      <w:r>
        <w:t>, HSE and security requirements;</w:t>
      </w:r>
    </w:p>
    <w:p w14:paraId="0A027D46" w14:textId="77777777" w:rsidR="00461740" w:rsidRDefault="00185729" w:rsidP="00C408B1">
      <w:pPr>
        <w:spacing w:after="40"/>
        <w:ind w:left="403" w:hanging="259"/>
        <w:jc w:val="both"/>
      </w:pPr>
      <w:r>
        <w:t>• Proposed local / regional mobilization model;</w:t>
      </w:r>
    </w:p>
    <w:p w14:paraId="1C8CA3E0" w14:textId="77777777" w:rsidR="00461740" w:rsidRDefault="00185729" w:rsidP="00C408B1">
      <w:pPr>
        <w:spacing w:after="40"/>
        <w:ind w:left="403" w:hanging="259"/>
        <w:jc w:val="both"/>
      </w:pPr>
      <w:r>
        <w:t>• Disclosure of any joint venture, consortium, affiliate, subcontracting or other organizational relationship relevant to the proposed execution model; and</w:t>
      </w:r>
    </w:p>
    <w:p w14:paraId="5A7779C0" w14:textId="77777777" w:rsidR="00461740" w:rsidRDefault="00185729" w:rsidP="00C408B1">
      <w:pPr>
        <w:spacing w:after="40"/>
        <w:ind w:left="403" w:hanging="259"/>
        <w:jc w:val="both"/>
      </w:pPr>
      <w:r>
        <w:t>• Confirmation that the respondent can comply with COMPANY requirements for independent QA/QC by a separately appointed entity.</w:t>
      </w:r>
    </w:p>
    <w:p w14:paraId="3486AF7D" w14:textId="77777777" w:rsidR="00461740" w:rsidRDefault="00185729" w:rsidP="00C408B1">
      <w:pPr>
        <w:spacing w:after="120" w:line="252" w:lineRule="auto"/>
        <w:jc w:val="both"/>
      </w:pPr>
      <w:r>
        <w:t>A final commercial proposal is not required at EOI stage unless specifically requested by COMPANY.</w:t>
      </w:r>
    </w:p>
    <w:p w14:paraId="2E07281A" w14:textId="77777777" w:rsidR="00461740" w:rsidRDefault="00185729" w:rsidP="00C408B1">
      <w:pPr>
        <w:pStyle w:val="Heading1"/>
        <w:spacing w:before="200" w:after="120"/>
        <w:jc w:val="both"/>
      </w:pPr>
      <w:r>
        <w:t>Instructions for Submission</w:t>
      </w:r>
    </w:p>
    <w:p w14:paraId="639A312E" w14:textId="77777777" w:rsidR="00461740" w:rsidRDefault="00185729" w:rsidP="00C408B1">
      <w:pPr>
        <w:spacing w:after="120" w:line="252" w:lineRule="auto"/>
        <w:jc w:val="both"/>
      </w:pPr>
      <w:r>
        <w:t>Interested firms shall submit their EOI response no later than:</w:t>
      </w:r>
    </w:p>
    <w:p w14:paraId="2D5D9358" w14:textId="406D31E7" w:rsidR="00461740" w:rsidRDefault="00185729" w:rsidP="00C408B1">
      <w:pPr>
        <w:spacing w:after="0"/>
        <w:jc w:val="both"/>
      </w:pPr>
      <w:r>
        <w:rPr>
          <w:b/>
        </w:rPr>
        <w:t xml:space="preserve">Submission Deadline: </w:t>
      </w:r>
      <w:r w:rsidR="002D5B34">
        <w:t>25</w:t>
      </w:r>
      <w:r w:rsidR="001567BC" w:rsidRPr="001567BC">
        <w:t>September 2026</w:t>
      </w:r>
      <w:r>
        <w:t>, 4:00 p.m. AST</w:t>
      </w:r>
    </w:p>
    <w:p w14:paraId="79EA6471" w14:textId="00AB84E6" w:rsidR="00461740" w:rsidRDefault="00185729" w:rsidP="00C408B1">
      <w:pPr>
        <w:spacing w:after="0"/>
        <w:jc w:val="both"/>
      </w:pPr>
      <w:r>
        <w:rPr>
          <w:b/>
        </w:rPr>
        <w:t xml:space="preserve">Submission Email: </w:t>
      </w:r>
      <w:hyperlink r:id="rId13" w:history="1">
        <w:r w:rsidR="0061278A" w:rsidRPr="004709BB">
          <w:rPr>
            <w:rStyle w:val="Hyperlink"/>
          </w:rPr>
          <w:t>tenderbox1@ppgpl.co.tt</w:t>
        </w:r>
      </w:hyperlink>
      <w:r w:rsidR="0061278A">
        <w:t xml:space="preserve"> </w:t>
      </w:r>
    </w:p>
    <w:p w14:paraId="301C3C36" w14:textId="77777777" w:rsidR="00461740" w:rsidRDefault="00185729" w:rsidP="00C408B1">
      <w:pPr>
        <w:spacing w:after="0"/>
        <w:jc w:val="both"/>
      </w:pPr>
      <w:r>
        <w:rPr>
          <w:b/>
        </w:rPr>
        <w:t xml:space="preserve">Email Subject Line: </w:t>
      </w:r>
      <w:r>
        <w:t>EOI – PPGPL DCS &amp; SIS Upgrade – Integration &amp; Execution Services</w:t>
      </w:r>
    </w:p>
    <w:p w14:paraId="463EB284" w14:textId="7DE52F44" w:rsidR="0061278A" w:rsidRDefault="00185729" w:rsidP="00627441">
      <w:pPr>
        <w:spacing w:after="120" w:line="252" w:lineRule="auto"/>
        <w:jc w:val="both"/>
      </w:pPr>
      <w:r>
        <w:t>Late submissions may not be considered.</w:t>
      </w:r>
    </w:p>
    <w:p w14:paraId="5C534733" w14:textId="77777777" w:rsidR="0061278A" w:rsidRDefault="0061278A">
      <w:r>
        <w:br w:type="page"/>
      </w:r>
    </w:p>
    <w:p w14:paraId="6E53560E" w14:textId="77777777" w:rsidR="00461740" w:rsidRPr="00C408B1" w:rsidRDefault="00185729" w:rsidP="00C408B1">
      <w:pPr>
        <w:pStyle w:val="Heading1"/>
        <w:spacing w:before="200" w:after="120"/>
        <w:jc w:val="both"/>
        <w:rPr>
          <w:b/>
          <w:bCs/>
        </w:rPr>
      </w:pPr>
      <w:r w:rsidRPr="00C408B1">
        <w:rPr>
          <w:b/>
          <w:bCs/>
        </w:rPr>
        <w:lastRenderedPageBreak/>
        <w:t>EOI Response Format</w:t>
      </w:r>
    </w:p>
    <w:p w14:paraId="0E194AB4" w14:textId="77777777" w:rsidR="00461740" w:rsidRDefault="00185729" w:rsidP="00C408B1">
      <w:pPr>
        <w:spacing w:after="120" w:line="252" w:lineRule="auto"/>
        <w:jc w:val="both"/>
      </w:pPr>
      <w:r>
        <w:t>Respondents are encouraged to structure their EOI submission as follows:</w:t>
      </w:r>
    </w:p>
    <w:p w14:paraId="7B53995A" w14:textId="77777777" w:rsidR="00461740" w:rsidRDefault="00185729" w:rsidP="00C408B1">
      <w:pPr>
        <w:spacing w:after="40"/>
        <w:ind w:left="403" w:hanging="259"/>
        <w:jc w:val="both"/>
      </w:pPr>
      <w:r>
        <w:t>1. Cover Letter</w:t>
      </w:r>
    </w:p>
    <w:p w14:paraId="512F1A37" w14:textId="77777777" w:rsidR="00461740" w:rsidRDefault="00185729" w:rsidP="00C408B1">
      <w:pPr>
        <w:spacing w:after="40"/>
        <w:ind w:left="403" w:hanging="259"/>
        <w:jc w:val="both"/>
      </w:pPr>
      <w:r>
        <w:t>2. Corporate Information</w:t>
      </w:r>
    </w:p>
    <w:p w14:paraId="170D8806" w14:textId="77777777" w:rsidR="00461740" w:rsidRDefault="00185729" w:rsidP="00C408B1">
      <w:pPr>
        <w:spacing w:after="40"/>
        <w:ind w:left="403" w:hanging="259"/>
        <w:jc w:val="both"/>
      </w:pPr>
      <w:r>
        <w:t>3. Ownership / Affiliate Information</w:t>
      </w:r>
    </w:p>
    <w:p w14:paraId="7D281210" w14:textId="77777777" w:rsidR="00461740" w:rsidRDefault="00185729" w:rsidP="00C408B1">
      <w:pPr>
        <w:spacing w:after="40"/>
        <w:ind w:left="403" w:hanging="259"/>
        <w:jc w:val="both"/>
      </w:pPr>
      <w:r>
        <w:t>4. Relevant Project Experience</w:t>
      </w:r>
    </w:p>
    <w:p w14:paraId="0549DF62" w14:textId="77777777" w:rsidR="00461740" w:rsidRDefault="00185729" w:rsidP="00C408B1">
      <w:pPr>
        <w:spacing w:after="40"/>
        <w:ind w:left="403" w:hanging="259"/>
        <w:jc w:val="both"/>
      </w:pPr>
      <w:r>
        <w:t>5. Technical and Execution Capability</w:t>
      </w:r>
    </w:p>
    <w:p w14:paraId="7E0B77E8" w14:textId="77777777" w:rsidR="00461740" w:rsidRDefault="00185729" w:rsidP="00C408B1">
      <w:pPr>
        <w:spacing w:after="40"/>
        <w:ind w:left="403" w:hanging="259"/>
        <w:jc w:val="both"/>
      </w:pPr>
      <w:r>
        <w:t>6. Honeywell / OEM Authorization and Interface Capability</w:t>
      </w:r>
    </w:p>
    <w:p w14:paraId="19040029" w14:textId="77777777" w:rsidR="00461740" w:rsidRDefault="00185729" w:rsidP="00C408B1">
      <w:pPr>
        <w:spacing w:after="40"/>
        <w:ind w:left="403" w:hanging="259"/>
        <w:jc w:val="both"/>
      </w:pPr>
      <w:r>
        <w:t>7. Key Personnel</w:t>
      </w:r>
    </w:p>
    <w:p w14:paraId="4986E88E" w14:textId="77777777" w:rsidR="00461740" w:rsidRDefault="00185729" w:rsidP="00C408B1">
      <w:pPr>
        <w:spacing w:after="40"/>
        <w:ind w:left="403" w:hanging="259"/>
        <w:jc w:val="both"/>
      </w:pPr>
      <w:r>
        <w:t>8. HSE Information</w:t>
      </w:r>
    </w:p>
    <w:p w14:paraId="57946A40" w14:textId="77777777" w:rsidR="00461740" w:rsidRDefault="00185729" w:rsidP="00C408B1">
      <w:pPr>
        <w:spacing w:after="40"/>
        <w:ind w:left="403" w:hanging="259"/>
        <w:jc w:val="both"/>
      </w:pPr>
      <w:r>
        <w:t>9. Local / Regional Execution Capability</w:t>
      </w:r>
    </w:p>
    <w:p w14:paraId="73BCEAD8" w14:textId="77777777" w:rsidR="00461740" w:rsidRDefault="00185729" w:rsidP="00C408B1">
      <w:pPr>
        <w:spacing w:after="40"/>
        <w:ind w:left="403" w:hanging="259"/>
        <w:jc w:val="both"/>
      </w:pPr>
      <w:r>
        <w:t>10. Commercial / Contractual Information</w:t>
      </w:r>
    </w:p>
    <w:p w14:paraId="318A5941" w14:textId="77777777" w:rsidR="00461740" w:rsidRDefault="00185729" w:rsidP="00C408B1">
      <w:pPr>
        <w:spacing w:after="40"/>
        <w:ind w:left="403" w:hanging="259"/>
        <w:jc w:val="both"/>
      </w:pPr>
      <w:r>
        <w:t>11. Assumptions and Clarifications</w:t>
      </w:r>
    </w:p>
    <w:p w14:paraId="238EE4F6" w14:textId="77777777" w:rsidR="00461740" w:rsidRDefault="00185729" w:rsidP="00C408B1">
      <w:pPr>
        <w:spacing w:after="40"/>
        <w:ind w:left="403" w:hanging="259"/>
        <w:jc w:val="both"/>
      </w:pPr>
      <w:r>
        <w:t>12. Supporting Attachments</w:t>
      </w:r>
    </w:p>
    <w:p w14:paraId="3BF27CBF" w14:textId="77777777" w:rsidR="00461740" w:rsidRPr="00C408B1" w:rsidRDefault="00185729" w:rsidP="00C408B1">
      <w:pPr>
        <w:pStyle w:val="Heading1"/>
        <w:spacing w:before="200" w:after="120"/>
        <w:jc w:val="both"/>
        <w:rPr>
          <w:b/>
          <w:bCs/>
        </w:rPr>
      </w:pPr>
      <w:r w:rsidRPr="00C408B1">
        <w:rPr>
          <w:b/>
          <w:bCs/>
        </w:rPr>
        <w:t>Clarifications</w:t>
      </w:r>
    </w:p>
    <w:p w14:paraId="60A87AE2" w14:textId="77777777" w:rsidR="00461740" w:rsidRDefault="00185729" w:rsidP="00627441">
      <w:pPr>
        <w:spacing w:after="120" w:line="252" w:lineRule="auto"/>
      </w:pPr>
      <w:r>
        <w:t>Requests for clarification shall be directed to:</w:t>
      </w:r>
    </w:p>
    <w:p w14:paraId="3A7F2597" w14:textId="0AE7B5CB" w:rsidR="00461740" w:rsidRDefault="00185729" w:rsidP="00627441">
      <w:pPr>
        <w:spacing w:after="120" w:line="252" w:lineRule="auto"/>
      </w:pPr>
      <w:r>
        <w:t>Ms. Sindee Ramharack</w:t>
      </w:r>
      <w:r>
        <w:br/>
        <w:t>Procurement and Contracts Officer</w:t>
      </w:r>
      <w:r>
        <w:br/>
        <w:t>Phoenix Park Gas Processors Limited</w:t>
      </w:r>
      <w:r>
        <w:br/>
        <w:t xml:space="preserve">Email: </w:t>
      </w:r>
      <w:hyperlink r:id="rId14" w:history="1">
        <w:r w:rsidR="0061278A" w:rsidRPr="004709BB">
          <w:rPr>
            <w:rStyle w:val="Hyperlink"/>
          </w:rPr>
          <w:t>Sindee.Ramharack@ppgpl.co.tt</w:t>
        </w:r>
      </w:hyperlink>
      <w:r w:rsidR="0061278A">
        <w:t xml:space="preserve"> </w:t>
      </w:r>
      <w:r>
        <w:br/>
        <w:t>Tel: 1-868-636-1522 ext. 6272</w:t>
      </w:r>
    </w:p>
    <w:p w14:paraId="3AD1E481" w14:textId="77777777" w:rsidR="00461740" w:rsidRDefault="00185729" w:rsidP="00C408B1">
      <w:pPr>
        <w:spacing w:after="120" w:line="252" w:lineRule="auto"/>
        <w:jc w:val="both"/>
      </w:pPr>
      <w:r>
        <w:t>Clarification responses may be shared with interested respondents where COMPANY determines that the response is material to the EOI.</w:t>
      </w:r>
    </w:p>
    <w:p w14:paraId="2137E9C1" w14:textId="77777777" w:rsidR="00461740" w:rsidRPr="00C408B1" w:rsidRDefault="00185729" w:rsidP="00C408B1">
      <w:pPr>
        <w:pStyle w:val="Heading1"/>
        <w:spacing w:before="200" w:after="120"/>
        <w:jc w:val="both"/>
        <w:rPr>
          <w:b/>
          <w:bCs/>
        </w:rPr>
      </w:pPr>
      <w:r w:rsidRPr="00C408B1">
        <w:rPr>
          <w:b/>
          <w:bCs/>
        </w:rPr>
        <w:t>Confidentiality and Disclaimer</w:t>
      </w:r>
    </w:p>
    <w:p w14:paraId="790F5020" w14:textId="77777777" w:rsidR="00461740" w:rsidRDefault="00185729" w:rsidP="00C408B1">
      <w:pPr>
        <w:spacing w:after="120" w:line="252" w:lineRule="auto"/>
        <w:jc w:val="both"/>
      </w:pPr>
      <w:r>
        <w:t>All information submitted by respondents shall be treated in accordance with COMPANY’s applicable procurement and confidentiality requirements.</w:t>
      </w:r>
    </w:p>
    <w:p w14:paraId="5B81D29C" w14:textId="77777777" w:rsidR="00461740" w:rsidRDefault="00185729" w:rsidP="00C408B1">
      <w:pPr>
        <w:spacing w:after="120" w:line="252" w:lineRule="auto"/>
        <w:jc w:val="both"/>
      </w:pPr>
      <w:r>
        <w:t>This EOI is issued for prequalification, market-sounding and supplier-identification purposes only. It does not constitute an invitation to tender, request for quotation, request for final commercial proposal, offer to contract, commitment to shortlist or commitment to award.</w:t>
      </w:r>
    </w:p>
    <w:p w14:paraId="1E799599" w14:textId="77777777" w:rsidR="00461740" w:rsidRDefault="00185729" w:rsidP="00C408B1">
      <w:pPr>
        <w:spacing w:after="120" w:line="252" w:lineRule="auto"/>
        <w:jc w:val="both"/>
      </w:pPr>
      <w:r>
        <w:t>COMPANY reserves the right to:</w:t>
      </w:r>
    </w:p>
    <w:p w14:paraId="396CC9C7" w14:textId="77777777" w:rsidR="00461740" w:rsidRDefault="00185729" w:rsidP="00C408B1">
      <w:pPr>
        <w:spacing w:after="40"/>
        <w:ind w:left="403" w:hanging="259"/>
        <w:jc w:val="both"/>
      </w:pPr>
      <w:r>
        <w:t>• Amend, suspend or cancel this EOI;</w:t>
      </w:r>
    </w:p>
    <w:p w14:paraId="1D859DCE" w14:textId="77777777" w:rsidR="00461740" w:rsidRDefault="00185729" w:rsidP="00C408B1">
      <w:pPr>
        <w:spacing w:after="40"/>
        <w:ind w:left="403" w:hanging="259"/>
        <w:jc w:val="both"/>
      </w:pPr>
      <w:r>
        <w:t>• Request additional information or clarification;</w:t>
      </w:r>
    </w:p>
    <w:p w14:paraId="2A039864" w14:textId="77777777" w:rsidR="00461740" w:rsidRDefault="00185729" w:rsidP="00C408B1">
      <w:pPr>
        <w:spacing w:after="40"/>
        <w:ind w:left="403" w:hanging="259"/>
        <w:jc w:val="both"/>
      </w:pPr>
      <w:r>
        <w:t>• Verify respondent qualifications, experience, references and OEM relationships;</w:t>
      </w:r>
    </w:p>
    <w:p w14:paraId="66FA02C7" w14:textId="77777777" w:rsidR="00461740" w:rsidRDefault="00185729" w:rsidP="00C408B1">
      <w:pPr>
        <w:spacing w:after="40"/>
        <w:ind w:left="403" w:hanging="259"/>
        <w:jc w:val="both"/>
      </w:pPr>
      <w:r>
        <w:t>• Change the subsequent procurement or tender packaging;</w:t>
      </w:r>
    </w:p>
    <w:p w14:paraId="20496CF4" w14:textId="77777777" w:rsidR="00461740" w:rsidRDefault="00185729" w:rsidP="00C408B1">
      <w:pPr>
        <w:spacing w:after="40"/>
        <w:ind w:left="403" w:hanging="259"/>
        <w:jc w:val="both"/>
      </w:pPr>
      <w:r>
        <w:t>• Shortlist respondents at its sole discretion;</w:t>
      </w:r>
    </w:p>
    <w:p w14:paraId="3BE58C41" w14:textId="77777777" w:rsidR="00461740" w:rsidRDefault="00185729" w:rsidP="00C408B1">
      <w:pPr>
        <w:spacing w:after="40"/>
        <w:ind w:left="403" w:hanging="259"/>
        <w:jc w:val="both"/>
      </w:pPr>
      <w:r>
        <w:t>• Proceed with a formal procurement process;</w:t>
      </w:r>
    </w:p>
    <w:p w14:paraId="70427B9E" w14:textId="77777777" w:rsidR="00461740" w:rsidRDefault="00185729" w:rsidP="00C408B1">
      <w:pPr>
        <w:spacing w:after="40"/>
        <w:ind w:left="403" w:hanging="259"/>
        <w:jc w:val="both"/>
      </w:pPr>
      <w:r>
        <w:t>• Not proceed with any procurement; and</w:t>
      </w:r>
    </w:p>
    <w:p w14:paraId="418D4CB7" w14:textId="77777777" w:rsidR="00461740" w:rsidRDefault="00185729" w:rsidP="00C408B1">
      <w:pPr>
        <w:spacing w:after="40"/>
        <w:ind w:left="403" w:hanging="259"/>
        <w:jc w:val="both"/>
      </w:pPr>
      <w:r>
        <w:t>• Issue further technical, commercial, HSE, QA/QC, execution or contractual requirements at a later stage.</w:t>
      </w:r>
    </w:p>
    <w:p w14:paraId="64C4ED1B" w14:textId="77777777" w:rsidR="00461740" w:rsidRDefault="00185729" w:rsidP="00C408B1">
      <w:pPr>
        <w:spacing w:after="120" w:line="252" w:lineRule="auto"/>
        <w:jc w:val="both"/>
      </w:pPr>
      <w:r>
        <w:lastRenderedPageBreak/>
        <w:t>Any subsequent procurement process shall be conducted in accordance with COMPANY’s applicable procurement and tendering policies.</w:t>
      </w:r>
    </w:p>
    <w:sectPr w:rsidR="00461740" w:rsidSect="00BA164E">
      <w:headerReference w:type="default" r:id="rId15"/>
      <w:headerReference w:type="first" r:id="rId16"/>
      <w:pgSz w:w="12240" w:h="15840"/>
      <w:pgMar w:top="1152" w:right="1152" w:bottom="1008"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1822C" w14:textId="77777777" w:rsidR="00A42F45" w:rsidRDefault="00A42F45" w:rsidP="009A094A">
      <w:pPr>
        <w:spacing w:after="0" w:line="240" w:lineRule="auto"/>
      </w:pPr>
      <w:r>
        <w:separator/>
      </w:r>
    </w:p>
  </w:endnote>
  <w:endnote w:type="continuationSeparator" w:id="0">
    <w:p w14:paraId="6A183939" w14:textId="77777777" w:rsidR="00A42F45" w:rsidRDefault="00A42F45" w:rsidP="009A094A">
      <w:pPr>
        <w:spacing w:after="0" w:line="240" w:lineRule="auto"/>
      </w:pPr>
      <w:r>
        <w:continuationSeparator/>
      </w:r>
    </w:p>
  </w:endnote>
  <w:endnote w:type="continuationNotice" w:id="1">
    <w:p w14:paraId="5967ED06" w14:textId="77777777" w:rsidR="00A42F45" w:rsidRDefault="00A42F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E7AB2" w14:textId="77777777" w:rsidR="00A42F45" w:rsidRDefault="00A42F45" w:rsidP="009A094A">
      <w:pPr>
        <w:spacing w:after="0" w:line="240" w:lineRule="auto"/>
      </w:pPr>
      <w:r>
        <w:separator/>
      </w:r>
    </w:p>
  </w:footnote>
  <w:footnote w:type="continuationSeparator" w:id="0">
    <w:p w14:paraId="36A43AF6" w14:textId="77777777" w:rsidR="00A42F45" w:rsidRDefault="00A42F45" w:rsidP="009A094A">
      <w:pPr>
        <w:spacing w:after="0" w:line="240" w:lineRule="auto"/>
      </w:pPr>
      <w:r>
        <w:continuationSeparator/>
      </w:r>
    </w:p>
  </w:footnote>
  <w:footnote w:type="continuationNotice" w:id="1">
    <w:p w14:paraId="458E1068" w14:textId="77777777" w:rsidR="00A42F45" w:rsidRDefault="00A42F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DA" w14:textId="77777777" w:rsidR="009A094A" w:rsidRDefault="009A094A" w:rsidP="00D33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B9EA27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303425"/>
    <w:multiLevelType w:val="multilevel"/>
    <w:tmpl w:val="6850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E56BFB"/>
    <w:multiLevelType w:val="multilevel"/>
    <w:tmpl w:val="A122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559A2"/>
    <w:multiLevelType w:val="hybridMultilevel"/>
    <w:tmpl w:val="AD341A1C"/>
    <w:lvl w:ilvl="0" w:tplc="2E8C0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5C5D9F"/>
    <w:multiLevelType w:val="multilevel"/>
    <w:tmpl w:val="E942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C0A60"/>
    <w:multiLevelType w:val="hybridMultilevel"/>
    <w:tmpl w:val="8E06F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CC66E2"/>
    <w:multiLevelType w:val="hybridMultilevel"/>
    <w:tmpl w:val="70DC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9777E"/>
    <w:multiLevelType w:val="hybridMultilevel"/>
    <w:tmpl w:val="EE0034C4"/>
    <w:lvl w:ilvl="0" w:tplc="44CA52D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29B7B99"/>
    <w:multiLevelType w:val="hybridMultilevel"/>
    <w:tmpl w:val="1994AD94"/>
    <w:lvl w:ilvl="0" w:tplc="4650C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DC2CFD"/>
    <w:multiLevelType w:val="hybridMultilevel"/>
    <w:tmpl w:val="498E2BF6"/>
    <w:lvl w:ilvl="0" w:tplc="DB60922C">
      <w:start w:val="1"/>
      <w:numFmt w:val="bullet"/>
      <w:lvlText w:val=""/>
      <w:lvlJc w:val="left"/>
      <w:pPr>
        <w:ind w:left="720" w:hanging="360"/>
      </w:pPr>
      <w:rPr>
        <w:rFonts w:ascii="Symbol" w:hAnsi="Symbol"/>
      </w:rPr>
    </w:lvl>
    <w:lvl w:ilvl="1" w:tplc="314235E8">
      <w:start w:val="1"/>
      <w:numFmt w:val="bullet"/>
      <w:lvlText w:val=""/>
      <w:lvlJc w:val="left"/>
      <w:pPr>
        <w:ind w:left="720" w:hanging="360"/>
      </w:pPr>
      <w:rPr>
        <w:rFonts w:ascii="Symbol" w:hAnsi="Symbol"/>
      </w:rPr>
    </w:lvl>
    <w:lvl w:ilvl="2" w:tplc="54A0D12A">
      <w:start w:val="1"/>
      <w:numFmt w:val="bullet"/>
      <w:lvlText w:val=""/>
      <w:lvlJc w:val="left"/>
      <w:pPr>
        <w:ind w:left="720" w:hanging="360"/>
      </w:pPr>
      <w:rPr>
        <w:rFonts w:ascii="Symbol" w:hAnsi="Symbol"/>
      </w:rPr>
    </w:lvl>
    <w:lvl w:ilvl="3" w:tplc="BCAEECB6">
      <w:start w:val="1"/>
      <w:numFmt w:val="bullet"/>
      <w:lvlText w:val=""/>
      <w:lvlJc w:val="left"/>
      <w:pPr>
        <w:ind w:left="720" w:hanging="360"/>
      </w:pPr>
      <w:rPr>
        <w:rFonts w:ascii="Symbol" w:hAnsi="Symbol"/>
      </w:rPr>
    </w:lvl>
    <w:lvl w:ilvl="4" w:tplc="8848C664">
      <w:start w:val="1"/>
      <w:numFmt w:val="bullet"/>
      <w:lvlText w:val=""/>
      <w:lvlJc w:val="left"/>
      <w:pPr>
        <w:ind w:left="720" w:hanging="360"/>
      </w:pPr>
      <w:rPr>
        <w:rFonts w:ascii="Symbol" w:hAnsi="Symbol"/>
      </w:rPr>
    </w:lvl>
    <w:lvl w:ilvl="5" w:tplc="A656A73E">
      <w:start w:val="1"/>
      <w:numFmt w:val="bullet"/>
      <w:lvlText w:val=""/>
      <w:lvlJc w:val="left"/>
      <w:pPr>
        <w:ind w:left="720" w:hanging="360"/>
      </w:pPr>
      <w:rPr>
        <w:rFonts w:ascii="Symbol" w:hAnsi="Symbol"/>
      </w:rPr>
    </w:lvl>
    <w:lvl w:ilvl="6" w:tplc="77A0909E">
      <w:start w:val="1"/>
      <w:numFmt w:val="bullet"/>
      <w:lvlText w:val=""/>
      <w:lvlJc w:val="left"/>
      <w:pPr>
        <w:ind w:left="720" w:hanging="360"/>
      </w:pPr>
      <w:rPr>
        <w:rFonts w:ascii="Symbol" w:hAnsi="Symbol"/>
      </w:rPr>
    </w:lvl>
    <w:lvl w:ilvl="7" w:tplc="9FFE4768">
      <w:start w:val="1"/>
      <w:numFmt w:val="bullet"/>
      <w:lvlText w:val=""/>
      <w:lvlJc w:val="left"/>
      <w:pPr>
        <w:ind w:left="720" w:hanging="360"/>
      </w:pPr>
      <w:rPr>
        <w:rFonts w:ascii="Symbol" w:hAnsi="Symbol"/>
      </w:rPr>
    </w:lvl>
    <w:lvl w:ilvl="8" w:tplc="F296F296">
      <w:start w:val="1"/>
      <w:numFmt w:val="bullet"/>
      <w:lvlText w:val=""/>
      <w:lvlJc w:val="left"/>
      <w:pPr>
        <w:ind w:left="720" w:hanging="360"/>
      </w:pPr>
      <w:rPr>
        <w:rFonts w:ascii="Symbol" w:hAnsi="Symbol"/>
      </w:rPr>
    </w:lvl>
  </w:abstractNum>
  <w:abstractNum w:abstractNumId="13" w15:restartNumberingAfterBreak="0">
    <w:nsid w:val="17DE6050"/>
    <w:multiLevelType w:val="hybridMultilevel"/>
    <w:tmpl w:val="BA42FD14"/>
    <w:lvl w:ilvl="0" w:tplc="0409001B">
      <w:start w:val="1"/>
      <w:numFmt w:val="lowerRoman"/>
      <w:lvlText w:val="%1."/>
      <w:lvlJc w:val="right"/>
      <w:pPr>
        <w:ind w:left="144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AD94025"/>
    <w:multiLevelType w:val="multilevel"/>
    <w:tmpl w:val="F99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45CE6"/>
    <w:multiLevelType w:val="hybridMultilevel"/>
    <w:tmpl w:val="5354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2763F0"/>
    <w:multiLevelType w:val="hybridMultilevel"/>
    <w:tmpl w:val="9F08895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BB77B87"/>
    <w:multiLevelType w:val="hybridMultilevel"/>
    <w:tmpl w:val="91CA9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D575308"/>
    <w:multiLevelType w:val="hybridMultilevel"/>
    <w:tmpl w:val="4EA45172"/>
    <w:lvl w:ilvl="0" w:tplc="0422F7E4">
      <w:start w:val="1"/>
      <w:numFmt w:val="bullet"/>
      <w:lvlText w:val=""/>
      <w:lvlJc w:val="left"/>
      <w:pPr>
        <w:ind w:left="720" w:hanging="360"/>
      </w:pPr>
      <w:rPr>
        <w:rFonts w:ascii="Symbol" w:hAnsi="Symbol"/>
      </w:rPr>
    </w:lvl>
    <w:lvl w:ilvl="1" w:tplc="68CCEC50">
      <w:start w:val="1"/>
      <w:numFmt w:val="bullet"/>
      <w:lvlText w:val=""/>
      <w:lvlJc w:val="left"/>
      <w:pPr>
        <w:ind w:left="720" w:hanging="360"/>
      </w:pPr>
      <w:rPr>
        <w:rFonts w:ascii="Symbol" w:hAnsi="Symbol"/>
      </w:rPr>
    </w:lvl>
    <w:lvl w:ilvl="2" w:tplc="7A3CE3EA">
      <w:start w:val="1"/>
      <w:numFmt w:val="bullet"/>
      <w:lvlText w:val=""/>
      <w:lvlJc w:val="left"/>
      <w:pPr>
        <w:ind w:left="720" w:hanging="360"/>
      </w:pPr>
      <w:rPr>
        <w:rFonts w:ascii="Symbol" w:hAnsi="Symbol"/>
      </w:rPr>
    </w:lvl>
    <w:lvl w:ilvl="3" w:tplc="18B2E370">
      <w:start w:val="1"/>
      <w:numFmt w:val="bullet"/>
      <w:lvlText w:val=""/>
      <w:lvlJc w:val="left"/>
      <w:pPr>
        <w:ind w:left="720" w:hanging="360"/>
      </w:pPr>
      <w:rPr>
        <w:rFonts w:ascii="Symbol" w:hAnsi="Symbol"/>
      </w:rPr>
    </w:lvl>
    <w:lvl w:ilvl="4" w:tplc="F746BA98">
      <w:start w:val="1"/>
      <w:numFmt w:val="bullet"/>
      <w:lvlText w:val=""/>
      <w:lvlJc w:val="left"/>
      <w:pPr>
        <w:ind w:left="720" w:hanging="360"/>
      </w:pPr>
      <w:rPr>
        <w:rFonts w:ascii="Symbol" w:hAnsi="Symbol"/>
      </w:rPr>
    </w:lvl>
    <w:lvl w:ilvl="5" w:tplc="F940D728">
      <w:start w:val="1"/>
      <w:numFmt w:val="bullet"/>
      <w:lvlText w:val=""/>
      <w:lvlJc w:val="left"/>
      <w:pPr>
        <w:ind w:left="720" w:hanging="360"/>
      </w:pPr>
      <w:rPr>
        <w:rFonts w:ascii="Symbol" w:hAnsi="Symbol"/>
      </w:rPr>
    </w:lvl>
    <w:lvl w:ilvl="6" w:tplc="9BF46198">
      <w:start w:val="1"/>
      <w:numFmt w:val="bullet"/>
      <w:lvlText w:val=""/>
      <w:lvlJc w:val="left"/>
      <w:pPr>
        <w:ind w:left="720" w:hanging="360"/>
      </w:pPr>
      <w:rPr>
        <w:rFonts w:ascii="Symbol" w:hAnsi="Symbol"/>
      </w:rPr>
    </w:lvl>
    <w:lvl w:ilvl="7" w:tplc="6CD6E6A4">
      <w:start w:val="1"/>
      <w:numFmt w:val="bullet"/>
      <w:lvlText w:val=""/>
      <w:lvlJc w:val="left"/>
      <w:pPr>
        <w:ind w:left="720" w:hanging="360"/>
      </w:pPr>
      <w:rPr>
        <w:rFonts w:ascii="Symbol" w:hAnsi="Symbol"/>
      </w:rPr>
    </w:lvl>
    <w:lvl w:ilvl="8" w:tplc="B602DE82">
      <w:start w:val="1"/>
      <w:numFmt w:val="bullet"/>
      <w:lvlText w:val=""/>
      <w:lvlJc w:val="left"/>
      <w:pPr>
        <w:ind w:left="720" w:hanging="360"/>
      </w:pPr>
      <w:rPr>
        <w:rFonts w:ascii="Symbol" w:hAnsi="Symbol"/>
      </w:rPr>
    </w:lvl>
  </w:abstractNum>
  <w:abstractNum w:abstractNumId="19"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D22E47"/>
    <w:multiLevelType w:val="hybridMultilevel"/>
    <w:tmpl w:val="1E027584"/>
    <w:lvl w:ilvl="0" w:tplc="A27AA8F0">
      <w:start w:val="1"/>
      <w:numFmt w:val="bullet"/>
      <w:lvlText w:val=""/>
      <w:lvlJc w:val="left"/>
      <w:pPr>
        <w:ind w:left="720" w:hanging="360"/>
      </w:pPr>
      <w:rPr>
        <w:rFonts w:ascii="Symbol" w:hAnsi="Symbol"/>
      </w:rPr>
    </w:lvl>
    <w:lvl w:ilvl="1" w:tplc="83106CE0">
      <w:start w:val="1"/>
      <w:numFmt w:val="bullet"/>
      <w:lvlText w:val=""/>
      <w:lvlJc w:val="left"/>
      <w:pPr>
        <w:ind w:left="720" w:hanging="360"/>
      </w:pPr>
      <w:rPr>
        <w:rFonts w:ascii="Symbol" w:hAnsi="Symbol"/>
      </w:rPr>
    </w:lvl>
    <w:lvl w:ilvl="2" w:tplc="3562799E">
      <w:start w:val="1"/>
      <w:numFmt w:val="bullet"/>
      <w:lvlText w:val=""/>
      <w:lvlJc w:val="left"/>
      <w:pPr>
        <w:ind w:left="720" w:hanging="360"/>
      </w:pPr>
      <w:rPr>
        <w:rFonts w:ascii="Symbol" w:hAnsi="Symbol"/>
      </w:rPr>
    </w:lvl>
    <w:lvl w:ilvl="3" w:tplc="48DA371A">
      <w:start w:val="1"/>
      <w:numFmt w:val="bullet"/>
      <w:lvlText w:val=""/>
      <w:lvlJc w:val="left"/>
      <w:pPr>
        <w:ind w:left="720" w:hanging="360"/>
      </w:pPr>
      <w:rPr>
        <w:rFonts w:ascii="Symbol" w:hAnsi="Symbol"/>
      </w:rPr>
    </w:lvl>
    <w:lvl w:ilvl="4" w:tplc="70341770">
      <w:start w:val="1"/>
      <w:numFmt w:val="bullet"/>
      <w:lvlText w:val=""/>
      <w:lvlJc w:val="left"/>
      <w:pPr>
        <w:ind w:left="720" w:hanging="360"/>
      </w:pPr>
      <w:rPr>
        <w:rFonts w:ascii="Symbol" w:hAnsi="Symbol"/>
      </w:rPr>
    </w:lvl>
    <w:lvl w:ilvl="5" w:tplc="8C7E669C">
      <w:start w:val="1"/>
      <w:numFmt w:val="bullet"/>
      <w:lvlText w:val=""/>
      <w:lvlJc w:val="left"/>
      <w:pPr>
        <w:ind w:left="720" w:hanging="360"/>
      </w:pPr>
      <w:rPr>
        <w:rFonts w:ascii="Symbol" w:hAnsi="Symbol"/>
      </w:rPr>
    </w:lvl>
    <w:lvl w:ilvl="6" w:tplc="ED6E522A">
      <w:start w:val="1"/>
      <w:numFmt w:val="bullet"/>
      <w:lvlText w:val=""/>
      <w:lvlJc w:val="left"/>
      <w:pPr>
        <w:ind w:left="720" w:hanging="360"/>
      </w:pPr>
      <w:rPr>
        <w:rFonts w:ascii="Symbol" w:hAnsi="Symbol"/>
      </w:rPr>
    </w:lvl>
    <w:lvl w:ilvl="7" w:tplc="A6D01C82">
      <w:start w:val="1"/>
      <w:numFmt w:val="bullet"/>
      <w:lvlText w:val=""/>
      <w:lvlJc w:val="left"/>
      <w:pPr>
        <w:ind w:left="720" w:hanging="360"/>
      </w:pPr>
      <w:rPr>
        <w:rFonts w:ascii="Symbol" w:hAnsi="Symbol"/>
      </w:rPr>
    </w:lvl>
    <w:lvl w:ilvl="8" w:tplc="1034F962">
      <w:start w:val="1"/>
      <w:numFmt w:val="bullet"/>
      <w:lvlText w:val=""/>
      <w:lvlJc w:val="left"/>
      <w:pPr>
        <w:ind w:left="720" w:hanging="360"/>
      </w:pPr>
      <w:rPr>
        <w:rFonts w:ascii="Symbol" w:hAnsi="Symbol"/>
      </w:rPr>
    </w:lvl>
  </w:abstractNum>
  <w:abstractNum w:abstractNumId="21" w15:restartNumberingAfterBreak="0">
    <w:nsid w:val="1E9C7A80"/>
    <w:multiLevelType w:val="hybridMultilevel"/>
    <w:tmpl w:val="0F44E68E"/>
    <w:lvl w:ilvl="0" w:tplc="9C503B08">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A62602"/>
    <w:multiLevelType w:val="hybridMultilevel"/>
    <w:tmpl w:val="46B296E8"/>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21754F29"/>
    <w:multiLevelType w:val="hybridMultilevel"/>
    <w:tmpl w:val="46CED5FC"/>
    <w:lvl w:ilvl="0" w:tplc="9F840C80">
      <w:start w:val="1"/>
      <w:numFmt w:val="bullet"/>
      <w:lvlText w:val=""/>
      <w:lvlJc w:val="left"/>
      <w:pPr>
        <w:ind w:left="720" w:hanging="360"/>
      </w:pPr>
      <w:rPr>
        <w:rFonts w:ascii="Symbol" w:hAnsi="Symbol"/>
      </w:rPr>
    </w:lvl>
    <w:lvl w:ilvl="1" w:tplc="CB7CF7F0">
      <w:start w:val="1"/>
      <w:numFmt w:val="bullet"/>
      <w:lvlText w:val=""/>
      <w:lvlJc w:val="left"/>
      <w:pPr>
        <w:ind w:left="720" w:hanging="360"/>
      </w:pPr>
      <w:rPr>
        <w:rFonts w:ascii="Symbol" w:hAnsi="Symbol"/>
      </w:rPr>
    </w:lvl>
    <w:lvl w:ilvl="2" w:tplc="58088286">
      <w:start w:val="1"/>
      <w:numFmt w:val="bullet"/>
      <w:lvlText w:val=""/>
      <w:lvlJc w:val="left"/>
      <w:pPr>
        <w:ind w:left="720" w:hanging="360"/>
      </w:pPr>
      <w:rPr>
        <w:rFonts w:ascii="Symbol" w:hAnsi="Symbol"/>
      </w:rPr>
    </w:lvl>
    <w:lvl w:ilvl="3" w:tplc="EA428096">
      <w:start w:val="1"/>
      <w:numFmt w:val="bullet"/>
      <w:lvlText w:val=""/>
      <w:lvlJc w:val="left"/>
      <w:pPr>
        <w:ind w:left="720" w:hanging="360"/>
      </w:pPr>
      <w:rPr>
        <w:rFonts w:ascii="Symbol" w:hAnsi="Symbol"/>
      </w:rPr>
    </w:lvl>
    <w:lvl w:ilvl="4" w:tplc="58C4DC4A">
      <w:start w:val="1"/>
      <w:numFmt w:val="bullet"/>
      <w:lvlText w:val=""/>
      <w:lvlJc w:val="left"/>
      <w:pPr>
        <w:ind w:left="720" w:hanging="360"/>
      </w:pPr>
      <w:rPr>
        <w:rFonts w:ascii="Symbol" w:hAnsi="Symbol"/>
      </w:rPr>
    </w:lvl>
    <w:lvl w:ilvl="5" w:tplc="AD704F1E">
      <w:start w:val="1"/>
      <w:numFmt w:val="bullet"/>
      <w:lvlText w:val=""/>
      <w:lvlJc w:val="left"/>
      <w:pPr>
        <w:ind w:left="720" w:hanging="360"/>
      </w:pPr>
      <w:rPr>
        <w:rFonts w:ascii="Symbol" w:hAnsi="Symbol"/>
      </w:rPr>
    </w:lvl>
    <w:lvl w:ilvl="6" w:tplc="A0F6A4EC">
      <w:start w:val="1"/>
      <w:numFmt w:val="bullet"/>
      <w:lvlText w:val=""/>
      <w:lvlJc w:val="left"/>
      <w:pPr>
        <w:ind w:left="720" w:hanging="360"/>
      </w:pPr>
      <w:rPr>
        <w:rFonts w:ascii="Symbol" w:hAnsi="Symbol"/>
      </w:rPr>
    </w:lvl>
    <w:lvl w:ilvl="7" w:tplc="975C2368">
      <w:start w:val="1"/>
      <w:numFmt w:val="bullet"/>
      <w:lvlText w:val=""/>
      <w:lvlJc w:val="left"/>
      <w:pPr>
        <w:ind w:left="720" w:hanging="360"/>
      </w:pPr>
      <w:rPr>
        <w:rFonts w:ascii="Symbol" w:hAnsi="Symbol"/>
      </w:rPr>
    </w:lvl>
    <w:lvl w:ilvl="8" w:tplc="BD945836">
      <w:start w:val="1"/>
      <w:numFmt w:val="bullet"/>
      <w:lvlText w:val=""/>
      <w:lvlJc w:val="left"/>
      <w:pPr>
        <w:ind w:left="720" w:hanging="360"/>
      </w:pPr>
      <w:rPr>
        <w:rFonts w:ascii="Symbol" w:hAnsi="Symbol"/>
      </w:rPr>
    </w:lvl>
  </w:abstractNum>
  <w:abstractNum w:abstractNumId="24" w15:restartNumberingAfterBreak="0">
    <w:nsid w:val="247425F2"/>
    <w:multiLevelType w:val="multilevel"/>
    <w:tmpl w:val="BF6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86681B"/>
    <w:multiLevelType w:val="hybridMultilevel"/>
    <w:tmpl w:val="383257C2"/>
    <w:lvl w:ilvl="0" w:tplc="3CC842C0">
      <w:start w:val="1"/>
      <w:numFmt w:val="bullet"/>
      <w:lvlText w:val=""/>
      <w:lvlJc w:val="left"/>
      <w:pPr>
        <w:ind w:left="720" w:hanging="360"/>
      </w:pPr>
      <w:rPr>
        <w:rFonts w:ascii="Symbol" w:hAnsi="Symbol"/>
      </w:rPr>
    </w:lvl>
    <w:lvl w:ilvl="1" w:tplc="0F14C504">
      <w:start w:val="1"/>
      <w:numFmt w:val="bullet"/>
      <w:lvlText w:val=""/>
      <w:lvlJc w:val="left"/>
      <w:pPr>
        <w:ind w:left="720" w:hanging="360"/>
      </w:pPr>
      <w:rPr>
        <w:rFonts w:ascii="Symbol" w:hAnsi="Symbol"/>
      </w:rPr>
    </w:lvl>
    <w:lvl w:ilvl="2" w:tplc="BEDEEB7C">
      <w:start w:val="1"/>
      <w:numFmt w:val="bullet"/>
      <w:lvlText w:val=""/>
      <w:lvlJc w:val="left"/>
      <w:pPr>
        <w:ind w:left="720" w:hanging="360"/>
      </w:pPr>
      <w:rPr>
        <w:rFonts w:ascii="Symbol" w:hAnsi="Symbol"/>
      </w:rPr>
    </w:lvl>
    <w:lvl w:ilvl="3" w:tplc="89C24A1C">
      <w:start w:val="1"/>
      <w:numFmt w:val="bullet"/>
      <w:lvlText w:val=""/>
      <w:lvlJc w:val="left"/>
      <w:pPr>
        <w:ind w:left="720" w:hanging="360"/>
      </w:pPr>
      <w:rPr>
        <w:rFonts w:ascii="Symbol" w:hAnsi="Symbol"/>
      </w:rPr>
    </w:lvl>
    <w:lvl w:ilvl="4" w:tplc="723860B2">
      <w:start w:val="1"/>
      <w:numFmt w:val="bullet"/>
      <w:lvlText w:val=""/>
      <w:lvlJc w:val="left"/>
      <w:pPr>
        <w:ind w:left="720" w:hanging="360"/>
      </w:pPr>
      <w:rPr>
        <w:rFonts w:ascii="Symbol" w:hAnsi="Symbol"/>
      </w:rPr>
    </w:lvl>
    <w:lvl w:ilvl="5" w:tplc="F484FD6A">
      <w:start w:val="1"/>
      <w:numFmt w:val="bullet"/>
      <w:lvlText w:val=""/>
      <w:lvlJc w:val="left"/>
      <w:pPr>
        <w:ind w:left="720" w:hanging="360"/>
      </w:pPr>
      <w:rPr>
        <w:rFonts w:ascii="Symbol" w:hAnsi="Symbol"/>
      </w:rPr>
    </w:lvl>
    <w:lvl w:ilvl="6" w:tplc="64EAC85E">
      <w:start w:val="1"/>
      <w:numFmt w:val="bullet"/>
      <w:lvlText w:val=""/>
      <w:lvlJc w:val="left"/>
      <w:pPr>
        <w:ind w:left="720" w:hanging="360"/>
      </w:pPr>
      <w:rPr>
        <w:rFonts w:ascii="Symbol" w:hAnsi="Symbol"/>
      </w:rPr>
    </w:lvl>
    <w:lvl w:ilvl="7" w:tplc="3E8E16E6">
      <w:start w:val="1"/>
      <w:numFmt w:val="bullet"/>
      <w:lvlText w:val=""/>
      <w:lvlJc w:val="left"/>
      <w:pPr>
        <w:ind w:left="720" w:hanging="360"/>
      </w:pPr>
      <w:rPr>
        <w:rFonts w:ascii="Symbol" w:hAnsi="Symbol"/>
      </w:rPr>
    </w:lvl>
    <w:lvl w:ilvl="8" w:tplc="EDF21188">
      <w:start w:val="1"/>
      <w:numFmt w:val="bullet"/>
      <w:lvlText w:val=""/>
      <w:lvlJc w:val="left"/>
      <w:pPr>
        <w:ind w:left="720" w:hanging="360"/>
      </w:pPr>
      <w:rPr>
        <w:rFonts w:ascii="Symbol" w:hAnsi="Symbol"/>
      </w:rPr>
    </w:lvl>
  </w:abstractNum>
  <w:abstractNum w:abstractNumId="26" w15:restartNumberingAfterBreak="0">
    <w:nsid w:val="255A2A81"/>
    <w:multiLevelType w:val="multilevel"/>
    <w:tmpl w:val="B080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FE34DC"/>
    <w:multiLevelType w:val="multilevel"/>
    <w:tmpl w:val="391E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3A1814"/>
    <w:multiLevelType w:val="multilevel"/>
    <w:tmpl w:val="E206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4F4103"/>
    <w:multiLevelType w:val="multilevel"/>
    <w:tmpl w:val="8FF2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8B45C7"/>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2EE5388B"/>
    <w:multiLevelType w:val="multilevel"/>
    <w:tmpl w:val="D78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F976A3C"/>
    <w:multiLevelType w:val="hybridMultilevel"/>
    <w:tmpl w:val="A1CE0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FD3668B"/>
    <w:multiLevelType w:val="hybridMultilevel"/>
    <w:tmpl w:val="90EE61B4"/>
    <w:lvl w:ilvl="0" w:tplc="67CEB9F6">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FEC250C"/>
    <w:multiLevelType w:val="hybridMultilevel"/>
    <w:tmpl w:val="F0022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144337B"/>
    <w:multiLevelType w:val="hybridMultilevel"/>
    <w:tmpl w:val="53403FC4"/>
    <w:lvl w:ilvl="0" w:tplc="8B6C1634">
      <w:start w:val="1"/>
      <w:numFmt w:val="bullet"/>
      <w:lvlText w:val=""/>
      <w:lvlJc w:val="left"/>
      <w:pPr>
        <w:ind w:left="720" w:hanging="360"/>
      </w:pPr>
      <w:rPr>
        <w:rFonts w:ascii="Symbol" w:hAnsi="Symbol"/>
      </w:rPr>
    </w:lvl>
    <w:lvl w:ilvl="1" w:tplc="07163F28">
      <w:start w:val="1"/>
      <w:numFmt w:val="bullet"/>
      <w:lvlText w:val=""/>
      <w:lvlJc w:val="left"/>
      <w:pPr>
        <w:ind w:left="720" w:hanging="360"/>
      </w:pPr>
      <w:rPr>
        <w:rFonts w:ascii="Symbol" w:hAnsi="Symbol"/>
      </w:rPr>
    </w:lvl>
    <w:lvl w:ilvl="2" w:tplc="76065EE4">
      <w:start w:val="1"/>
      <w:numFmt w:val="bullet"/>
      <w:lvlText w:val=""/>
      <w:lvlJc w:val="left"/>
      <w:pPr>
        <w:ind w:left="720" w:hanging="360"/>
      </w:pPr>
      <w:rPr>
        <w:rFonts w:ascii="Symbol" w:hAnsi="Symbol"/>
      </w:rPr>
    </w:lvl>
    <w:lvl w:ilvl="3" w:tplc="AD38CA6C">
      <w:start w:val="1"/>
      <w:numFmt w:val="bullet"/>
      <w:lvlText w:val=""/>
      <w:lvlJc w:val="left"/>
      <w:pPr>
        <w:ind w:left="720" w:hanging="360"/>
      </w:pPr>
      <w:rPr>
        <w:rFonts w:ascii="Symbol" w:hAnsi="Symbol"/>
      </w:rPr>
    </w:lvl>
    <w:lvl w:ilvl="4" w:tplc="0E8A475A">
      <w:start w:val="1"/>
      <w:numFmt w:val="bullet"/>
      <w:lvlText w:val=""/>
      <w:lvlJc w:val="left"/>
      <w:pPr>
        <w:ind w:left="720" w:hanging="360"/>
      </w:pPr>
      <w:rPr>
        <w:rFonts w:ascii="Symbol" w:hAnsi="Symbol"/>
      </w:rPr>
    </w:lvl>
    <w:lvl w:ilvl="5" w:tplc="93688580">
      <w:start w:val="1"/>
      <w:numFmt w:val="bullet"/>
      <w:lvlText w:val=""/>
      <w:lvlJc w:val="left"/>
      <w:pPr>
        <w:ind w:left="720" w:hanging="360"/>
      </w:pPr>
      <w:rPr>
        <w:rFonts w:ascii="Symbol" w:hAnsi="Symbol"/>
      </w:rPr>
    </w:lvl>
    <w:lvl w:ilvl="6" w:tplc="DDF80D40">
      <w:start w:val="1"/>
      <w:numFmt w:val="bullet"/>
      <w:lvlText w:val=""/>
      <w:lvlJc w:val="left"/>
      <w:pPr>
        <w:ind w:left="720" w:hanging="360"/>
      </w:pPr>
      <w:rPr>
        <w:rFonts w:ascii="Symbol" w:hAnsi="Symbol"/>
      </w:rPr>
    </w:lvl>
    <w:lvl w:ilvl="7" w:tplc="C15C79A0">
      <w:start w:val="1"/>
      <w:numFmt w:val="bullet"/>
      <w:lvlText w:val=""/>
      <w:lvlJc w:val="left"/>
      <w:pPr>
        <w:ind w:left="720" w:hanging="360"/>
      </w:pPr>
      <w:rPr>
        <w:rFonts w:ascii="Symbol" w:hAnsi="Symbol"/>
      </w:rPr>
    </w:lvl>
    <w:lvl w:ilvl="8" w:tplc="8AEE76B0">
      <w:start w:val="1"/>
      <w:numFmt w:val="bullet"/>
      <w:lvlText w:val=""/>
      <w:lvlJc w:val="left"/>
      <w:pPr>
        <w:ind w:left="720" w:hanging="360"/>
      </w:pPr>
      <w:rPr>
        <w:rFonts w:ascii="Symbol" w:hAnsi="Symbol"/>
      </w:rPr>
    </w:lvl>
  </w:abstractNum>
  <w:abstractNum w:abstractNumId="36" w15:restartNumberingAfterBreak="0">
    <w:nsid w:val="3162376E"/>
    <w:multiLevelType w:val="hybridMultilevel"/>
    <w:tmpl w:val="8CCC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7A5383"/>
    <w:multiLevelType w:val="hybridMultilevel"/>
    <w:tmpl w:val="3140C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1B9489F"/>
    <w:multiLevelType w:val="multilevel"/>
    <w:tmpl w:val="740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24F2E70"/>
    <w:multiLevelType w:val="hybridMultilevel"/>
    <w:tmpl w:val="8A149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D45E18"/>
    <w:multiLevelType w:val="multilevel"/>
    <w:tmpl w:val="3380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CED094C"/>
    <w:multiLevelType w:val="hybridMultilevel"/>
    <w:tmpl w:val="CB3AF138"/>
    <w:lvl w:ilvl="0" w:tplc="B350A7E4">
      <w:start w:val="1"/>
      <w:numFmt w:val="bullet"/>
      <w:lvlText w:val=""/>
      <w:lvlJc w:val="left"/>
      <w:pPr>
        <w:ind w:left="720" w:hanging="360"/>
      </w:pPr>
      <w:rPr>
        <w:rFonts w:ascii="Symbol" w:hAnsi="Symbol"/>
      </w:rPr>
    </w:lvl>
    <w:lvl w:ilvl="1" w:tplc="8A8ED252">
      <w:start w:val="1"/>
      <w:numFmt w:val="bullet"/>
      <w:lvlText w:val=""/>
      <w:lvlJc w:val="left"/>
      <w:pPr>
        <w:ind w:left="720" w:hanging="360"/>
      </w:pPr>
      <w:rPr>
        <w:rFonts w:ascii="Symbol" w:hAnsi="Symbol"/>
      </w:rPr>
    </w:lvl>
    <w:lvl w:ilvl="2" w:tplc="49C0BF0E">
      <w:start w:val="1"/>
      <w:numFmt w:val="bullet"/>
      <w:lvlText w:val=""/>
      <w:lvlJc w:val="left"/>
      <w:pPr>
        <w:ind w:left="720" w:hanging="360"/>
      </w:pPr>
      <w:rPr>
        <w:rFonts w:ascii="Symbol" w:hAnsi="Symbol"/>
      </w:rPr>
    </w:lvl>
    <w:lvl w:ilvl="3" w:tplc="215C3514">
      <w:start w:val="1"/>
      <w:numFmt w:val="bullet"/>
      <w:lvlText w:val=""/>
      <w:lvlJc w:val="left"/>
      <w:pPr>
        <w:ind w:left="720" w:hanging="360"/>
      </w:pPr>
      <w:rPr>
        <w:rFonts w:ascii="Symbol" w:hAnsi="Symbol"/>
      </w:rPr>
    </w:lvl>
    <w:lvl w:ilvl="4" w:tplc="C7161EF2">
      <w:start w:val="1"/>
      <w:numFmt w:val="bullet"/>
      <w:lvlText w:val=""/>
      <w:lvlJc w:val="left"/>
      <w:pPr>
        <w:ind w:left="720" w:hanging="360"/>
      </w:pPr>
      <w:rPr>
        <w:rFonts w:ascii="Symbol" w:hAnsi="Symbol"/>
      </w:rPr>
    </w:lvl>
    <w:lvl w:ilvl="5" w:tplc="6C846672">
      <w:start w:val="1"/>
      <w:numFmt w:val="bullet"/>
      <w:lvlText w:val=""/>
      <w:lvlJc w:val="left"/>
      <w:pPr>
        <w:ind w:left="720" w:hanging="360"/>
      </w:pPr>
      <w:rPr>
        <w:rFonts w:ascii="Symbol" w:hAnsi="Symbol"/>
      </w:rPr>
    </w:lvl>
    <w:lvl w:ilvl="6" w:tplc="B17C53E0">
      <w:start w:val="1"/>
      <w:numFmt w:val="bullet"/>
      <w:lvlText w:val=""/>
      <w:lvlJc w:val="left"/>
      <w:pPr>
        <w:ind w:left="720" w:hanging="360"/>
      </w:pPr>
      <w:rPr>
        <w:rFonts w:ascii="Symbol" w:hAnsi="Symbol"/>
      </w:rPr>
    </w:lvl>
    <w:lvl w:ilvl="7" w:tplc="10003602">
      <w:start w:val="1"/>
      <w:numFmt w:val="bullet"/>
      <w:lvlText w:val=""/>
      <w:lvlJc w:val="left"/>
      <w:pPr>
        <w:ind w:left="720" w:hanging="360"/>
      </w:pPr>
      <w:rPr>
        <w:rFonts w:ascii="Symbol" w:hAnsi="Symbol"/>
      </w:rPr>
    </w:lvl>
    <w:lvl w:ilvl="8" w:tplc="66F66CCA">
      <w:start w:val="1"/>
      <w:numFmt w:val="bullet"/>
      <w:lvlText w:val=""/>
      <w:lvlJc w:val="left"/>
      <w:pPr>
        <w:ind w:left="720" w:hanging="360"/>
      </w:pPr>
      <w:rPr>
        <w:rFonts w:ascii="Symbol" w:hAnsi="Symbol"/>
      </w:rPr>
    </w:lvl>
  </w:abstractNum>
  <w:abstractNum w:abstractNumId="43" w15:restartNumberingAfterBreak="0">
    <w:nsid w:val="3D732A0F"/>
    <w:multiLevelType w:val="multilevel"/>
    <w:tmpl w:val="901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E83E55"/>
    <w:multiLevelType w:val="multilevel"/>
    <w:tmpl w:val="13D4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132C6F"/>
    <w:multiLevelType w:val="multilevel"/>
    <w:tmpl w:val="B90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23209D"/>
    <w:multiLevelType w:val="hybridMultilevel"/>
    <w:tmpl w:val="BE3E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17E3EEB"/>
    <w:multiLevelType w:val="multilevel"/>
    <w:tmpl w:val="F524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531ADF"/>
    <w:multiLevelType w:val="hybridMultilevel"/>
    <w:tmpl w:val="3C701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35F47FD"/>
    <w:multiLevelType w:val="hybridMultilevel"/>
    <w:tmpl w:val="01E629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0" w15:restartNumberingAfterBreak="0">
    <w:nsid w:val="44926565"/>
    <w:multiLevelType w:val="hybridMultilevel"/>
    <w:tmpl w:val="3DAC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4965FD6"/>
    <w:multiLevelType w:val="multilevel"/>
    <w:tmpl w:val="A79C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A76B87"/>
    <w:multiLevelType w:val="hybridMultilevel"/>
    <w:tmpl w:val="CDEC8046"/>
    <w:lvl w:ilvl="0" w:tplc="6A001E30">
      <w:start w:val="1"/>
      <w:numFmt w:val="bullet"/>
      <w:lvlText w:val=""/>
      <w:lvlJc w:val="left"/>
      <w:pPr>
        <w:ind w:left="720" w:hanging="360"/>
      </w:pPr>
      <w:rPr>
        <w:rFonts w:ascii="Symbol" w:hAnsi="Symbol"/>
      </w:rPr>
    </w:lvl>
    <w:lvl w:ilvl="1" w:tplc="77E2A202">
      <w:start w:val="1"/>
      <w:numFmt w:val="bullet"/>
      <w:lvlText w:val=""/>
      <w:lvlJc w:val="left"/>
      <w:pPr>
        <w:ind w:left="720" w:hanging="360"/>
      </w:pPr>
      <w:rPr>
        <w:rFonts w:ascii="Symbol" w:hAnsi="Symbol"/>
      </w:rPr>
    </w:lvl>
    <w:lvl w:ilvl="2" w:tplc="CE66A09C">
      <w:start w:val="1"/>
      <w:numFmt w:val="bullet"/>
      <w:lvlText w:val=""/>
      <w:lvlJc w:val="left"/>
      <w:pPr>
        <w:ind w:left="720" w:hanging="360"/>
      </w:pPr>
      <w:rPr>
        <w:rFonts w:ascii="Symbol" w:hAnsi="Symbol"/>
      </w:rPr>
    </w:lvl>
    <w:lvl w:ilvl="3" w:tplc="29948B6A">
      <w:start w:val="1"/>
      <w:numFmt w:val="bullet"/>
      <w:lvlText w:val=""/>
      <w:lvlJc w:val="left"/>
      <w:pPr>
        <w:ind w:left="720" w:hanging="360"/>
      </w:pPr>
      <w:rPr>
        <w:rFonts w:ascii="Symbol" w:hAnsi="Symbol"/>
      </w:rPr>
    </w:lvl>
    <w:lvl w:ilvl="4" w:tplc="D0586DA0">
      <w:start w:val="1"/>
      <w:numFmt w:val="bullet"/>
      <w:lvlText w:val=""/>
      <w:lvlJc w:val="left"/>
      <w:pPr>
        <w:ind w:left="720" w:hanging="360"/>
      </w:pPr>
      <w:rPr>
        <w:rFonts w:ascii="Symbol" w:hAnsi="Symbol"/>
      </w:rPr>
    </w:lvl>
    <w:lvl w:ilvl="5" w:tplc="F8D0F72A">
      <w:start w:val="1"/>
      <w:numFmt w:val="bullet"/>
      <w:lvlText w:val=""/>
      <w:lvlJc w:val="left"/>
      <w:pPr>
        <w:ind w:left="720" w:hanging="360"/>
      </w:pPr>
      <w:rPr>
        <w:rFonts w:ascii="Symbol" w:hAnsi="Symbol"/>
      </w:rPr>
    </w:lvl>
    <w:lvl w:ilvl="6" w:tplc="A600FEAE">
      <w:start w:val="1"/>
      <w:numFmt w:val="bullet"/>
      <w:lvlText w:val=""/>
      <w:lvlJc w:val="left"/>
      <w:pPr>
        <w:ind w:left="720" w:hanging="360"/>
      </w:pPr>
      <w:rPr>
        <w:rFonts w:ascii="Symbol" w:hAnsi="Symbol"/>
      </w:rPr>
    </w:lvl>
    <w:lvl w:ilvl="7" w:tplc="EB221B36">
      <w:start w:val="1"/>
      <w:numFmt w:val="bullet"/>
      <w:lvlText w:val=""/>
      <w:lvlJc w:val="left"/>
      <w:pPr>
        <w:ind w:left="720" w:hanging="360"/>
      </w:pPr>
      <w:rPr>
        <w:rFonts w:ascii="Symbol" w:hAnsi="Symbol"/>
      </w:rPr>
    </w:lvl>
    <w:lvl w:ilvl="8" w:tplc="61708D08">
      <w:start w:val="1"/>
      <w:numFmt w:val="bullet"/>
      <w:lvlText w:val=""/>
      <w:lvlJc w:val="left"/>
      <w:pPr>
        <w:ind w:left="720" w:hanging="360"/>
      </w:pPr>
      <w:rPr>
        <w:rFonts w:ascii="Symbol" w:hAnsi="Symbol"/>
      </w:rPr>
    </w:lvl>
  </w:abstractNum>
  <w:abstractNum w:abstractNumId="53" w15:restartNumberingAfterBreak="0">
    <w:nsid w:val="48CC02A1"/>
    <w:multiLevelType w:val="multilevel"/>
    <w:tmpl w:val="3388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63FAF"/>
    <w:multiLevelType w:val="hybridMultilevel"/>
    <w:tmpl w:val="C61E0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1463429"/>
    <w:multiLevelType w:val="hybridMultilevel"/>
    <w:tmpl w:val="78DE4740"/>
    <w:lvl w:ilvl="0" w:tplc="B512154A">
      <w:start w:val="1"/>
      <w:numFmt w:val="lowerRoman"/>
      <w:lvlText w:val="%1."/>
      <w:lvlJc w:val="right"/>
      <w:pPr>
        <w:ind w:left="1440" w:hanging="360"/>
      </w:pPr>
      <w:rPr>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29268C8"/>
    <w:multiLevelType w:val="hybridMultilevel"/>
    <w:tmpl w:val="C4E6523C"/>
    <w:lvl w:ilvl="0" w:tplc="F3BC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3C92004"/>
    <w:multiLevelType w:val="hybridMultilevel"/>
    <w:tmpl w:val="D79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6A66259"/>
    <w:multiLevelType w:val="multilevel"/>
    <w:tmpl w:val="7438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6B73FB"/>
    <w:multiLevelType w:val="hybridMultilevel"/>
    <w:tmpl w:val="8728B0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77B55FF"/>
    <w:multiLevelType w:val="multilevel"/>
    <w:tmpl w:val="E22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88B198A"/>
    <w:multiLevelType w:val="hybridMultilevel"/>
    <w:tmpl w:val="A476DF44"/>
    <w:lvl w:ilvl="0" w:tplc="FDC6479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CC124E9"/>
    <w:multiLevelType w:val="hybridMultilevel"/>
    <w:tmpl w:val="6492A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5D334092"/>
    <w:multiLevelType w:val="hybridMultilevel"/>
    <w:tmpl w:val="D684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0451405"/>
    <w:multiLevelType w:val="hybridMultilevel"/>
    <w:tmpl w:val="6860C1C2"/>
    <w:lvl w:ilvl="0" w:tplc="AEB4AF5A">
      <w:start w:val="1"/>
      <w:numFmt w:val="bullet"/>
      <w:lvlText w:val=""/>
      <w:lvlJc w:val="left"/>
      <w:pPr>
        <w:ind w:left="720" w:hanging="360"/>
      </w:pPr>
      <w:rPr>
        <w:rFonts w:ascii="Symbol" w:hAnsi="Symbol"/>
      </w:rPr>
    </w:lvl>
    <w:lvl w:ilvl="1" w:tplc="B00E8ECC">
      <w:start w:val="1"/>
      <w:numFmt w:val="bullet"/>
      <w:lvlText w:val=""/>
      <w:lvlJc w:val="left"/>
      <w:pPr>
        <w:ind w:left="720" w:hanging="360"/>
      </w:pPr>
      <w:rPr>
        <w:rFonts w:ascii="Symbol" w:hAnsi="Symbol"/>
      </w:rPr>
    </w:lvl>
    <w:lvl w:ilvl="2" w:tplc="AF80459C">
      <w:start w:val="1"/>
      <w:numFmt w:val="bullet"/>
      <w:lvlText w:val=""/>
      <w:lvlJc w:val="left"/>
      <w:pPr>
        <w:ind w:left="720" w:hanging="360"/>
      </w:pPr>
      <w:rPr>
        <w:rFonts w:ascii="Symbol" w:hAnsi="Symbol"/>
      </w:rPr>
    </w:lvl>
    <w:lvl w:ilvl="3" w:tplc="FE34B88C">
      <w:start w:val="1"/>
      <w:numFmt w:val="bullet"/>
      <w:lvlText w:val=""/>
      <w:lvlJc w:val="left"/>
      <w:pPr>
        <w:ind w:left="720" w:hanging="360"/>
      </w:pPr>
      <w:rPr>
        <w:rFonts w:ascii="Symbol" w:hAnsi="Symbol"/>
      </w:rPr>
    </w:lvl>
    <w:lvl w:ilvl="4" w:tplc="723A79B6">
      <w:start w:val="1"/>
      <w:numFmt w:val="bullet"/>
      <w:lvlText w:val=""/>
      <w:lvlJc w:val="left"/>
      <w:pPr>
        <w:ind w:left="720" w:hanging="360"/>
      </w:pPr>
      <w:rPr>
        <w:rFonts w:ascii="Symbol" w:hAnsi="Symbol"/>
      </w:rPr>
    </w:lvl>
    <w:lvl w:ilvl="5" w:tplc="C8AAD124">
      <w:start w:val="1"/>
      <w:numFmt w:val="bullet"/>
      <w:lvlText w:val=""/>
      <w:lvlJc w:val="left"/>
      <w:pPr>
        <w:ind w:left="720" w:hanging="360"/>
      </w:pPr>
      <w:rPr>
        <w:rFonts w:ascii="Symbol" w:hAnsi="Symbol"/>
      </w:rPr>
    </w:lvl>
    <w:lvl w:ilvl="6" w:tplc="DA2EAFEA">
      <w:start w:val="1"/>
      <w:numFmt w:val="bullet"/>
      <w:lvlText w:val=""/>
      <w:lvlJc w:val="left"/>
      <w:pPr>
        <w:ind w:left="720" w:hanging="360"/>
      </w:pPr>
      <w:rPr>
        <w:rFonts w:ascii="Symbol" w:hAnsi="Symbol"/>
      </w:rPr>
    </w:lvl>
    <w:lvl w:ilvl="7" w:tplc="40A68AA8">
      <w:start w:val="1"/>
      <w:numFmt w:val="bullet"/>
      <w:lvlText w:val=""/>
      <w:lvlJc w:val="left"/>
      <w:pPr>
        <w:ind w:left="720" w:hanging="360"/>
      </w:pPr>
      <w:rPr>
        <w:rFonts w:ascii="Symbol" w:hAnsi="Symbol"/>
      </w:rPr>
    </w:lvl>
    <w:lvl w:ilvl="8" w:tplc="E4F057AA">
      <w:start w:val="1"/>
      <w:numFmt w:val="bullet"/>
      <w:lvlText w:val=""/>
      <w:lvlJc w:val="left"/>
      <w:pPr>
        <w:ind w:left="720" w:hanging="360"/>
      </w:pPr>
      <w:rPr>
        <w:rFonts w:ascii="Symbol" w:hAnsi="Symbol"/>
      </w:rPr>
    </w:lvl>
  </w:abstractNum>
  <w:abstractNum w:abstractNumId="65" w15:restartNumberingAfterBreak="0">
    <w:nsid w:val="60963231"/>
    <w:multiLevelType w:val="hybridMultilevel"/>
    <w:tmpl w:val="69C04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21F1857"/>
    <w:multiLevelType w:val="multilevel"/>
    <w:tmpl w:val="EB2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26C1C10"/>
    <w:multiLevelType w:val="multilevel"/>
    <w:tmpl w:val="90E2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5F0785"/>
    <w:multiLevelType w:val="hybridMultilevel"/>
    <w:tmpl w:val="4AE8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4321626"/>
    <w:multiLevelType w:val="hybridMultilevel"/>
    <w:tmpl w:val="403475A6"/>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68293DDC"/>
    <w:multiLevelType w:val="hybridMultilevel"/>
    <w:tmpl w:val="D7821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CBB138F"/>
    <w:multiLevelType w:val="hybridMultilevel"/>
    <w:tmpl w:val="F7C04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795632"/>
    <w:multiLevelType w:val="hybridMultilevel"/>
    <w:tmpl w:val="250CA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4" w15:restartNumberingAfterBreak="0">
    <w:nsid w:val="792B26F0"/>
    <w:multiLevelType w:val="hybridMultilevel"/>
    <w:tmpl w:val="222A2B92"/>
    <w:lvl w:ilvl="0" w:tplc="D9A88FF6">
      <w:start w:val="1"/>
      <w:numFmt w:val="bullet"/>
      <w:lvlText w:val=""/>
      <w:lvlJc w:val="left"/>
      <w:pPr>
        <w:ind w:left="720" w:hanging="360"/>
      </w:pPr>
      <w:rPr>
        <w:rFonts w:ascii="Symbol" w:hAnsi="Symbol"/>
      </w:rPr>
    </w:lvl>
    <w:lvl w:ilvl="1" w:tplc="7A7C7C2A">
      <w:start w:val="1"/>
      <w:numFmt w:val="bullet"/>
      <w:lvlText w:val=""/>
      <w:lvlJc w:val="left"/>
      <w:pPr>
        <w:ind w:left="720" w:hanging="360"/>
      </w:pPr>
      <w:rPr>
        <w:rFonts w:ascii="Symbol" w:hAnsi="Symbol"/>
      </w:rPr>
    </w:lvl>
    <w:lvl w:ilvl="2" w:tplc="FC34E838">
      <w:start w:val="1"/>
      <w:numFmt w:val="bullet"/>
      <w:lvlText w:val=""/>
      <w:lvlJc w:val="left"/>
      <w:pPr>
        <w:ind w:left="720" w:hanging="360"/>
      </w:pPr>
      <w:rPr>
        <w:rFonts w:ascii="Symbol" w:hAnsi="Symbol"/>
      </w:rPr>
    </w:lvl>
    <w:lvl w:ilvl="3" w:tplc="735C28C4">
      <w:start w:val="1"/>
      <w:numFmt w:val="bullet"/>
      <w:lvlText w:val=""/>
      <w:lvlJc w:val="left"/>
      <w:pPr>
        <w:ind w:left="720" w:hanging="360"/>
      </w:pPr>
      <w:rPr>
        <w:rFonts w:ascii="Symbol" w:hAnsi="Symbol"/>
      </w:rPr>
    </w:lvl>
    <w:lvl w:ilvl="4" w:tplc="3D38EA16">
      <w:start w:val="1"/>
      <w:numFmt w:val="bullet"/>
      <w:lvlText w:val=""/>
      <w:lvlJc w:val="left"/>
      <w:pPr>
        <w:ind w:left="720" w:hanging="360"/>
      </w:pPr>
      <w:rPr>
        <w:rFonts w:ascii="Symbol" w:hAnsi="Symbol"/>
      </w:rPr>
    </w:lvl>
    <w:lvl w:ilvl="5" w:tplc="04CC7182">
      <w:start w:val="1"/>
      <w:numFmt w:val="bullet"/>
      <w:lvlText w:val=""/>
      <w:lvlJc w:val="left"/>
      <w:pPr>
        <w:ind w:left="720" w:hanging="360"/>
      </w:pPr>
      <w:rPr>
        <w:rFonts w:ascii="Symbol" w:hAnsi="Symbol"/>
      </w:rPr>
    </w:lvl>
    <w:lvl w:ilvl="6" w:tplc="F740DC24">
      <w:start w:val="1"/>
      <w:numFmt w:val="bullet"/>
      <w:lvlText w:val=""/>
      <w:lvlJc w:val="left"/>
      <w:pPr>
        <w:ind w:left="720" w:hanging="360"/>
      </w:pPr>
      <w:rPr>
        <w:rFonts w:ascii="Symbol" w:hAnsi="Symbol"/>
      </w:rPr>
    </w:lvl>
    <w:lvl w:ilvl="7" w:tplc="EE0ABB82">
      <w:start w:val="1"/>
      <w:numFmt w:val="bullet"/>
      <w:lvlText w:val=""/>
      <w:lvlJc w:val="left"/>
      <w:pPr>
        <w:ind w:left="720" w:hanging="360"/>
      </w:pPr>
      <w:rPr>
        <w:rFonts w:ascii="Symbol" w:hAnsi="Symbol"/>
      </w:rPr>
    </w:lvl>
    <w:lvl w:ilvl="8" w:tplc="E740070E">
      <w:start w:val="1"/>
      <w:numFmt w:val="bullet"/>
      <w:lvlText w:val=""/>
      <w:lvlJc w:val="left"/>
      <w:pPr>
        <w:ind w:left="720" w:hanging="360"/>
      </w:pPr>
      <w:rPr>
        <w:rFonts w:ascii="Symbol" w:hAnsi="Symbol"/>
      </w:rPr>
    </w:lvl>
  </w:abstractNum>
  <w:abstractNum w:abstractNumId="75" w15:restartNumberingAfterBreak="0">
    <w:nsid w:val="7A8C1D27"/>
    <w:multiLevelType w:val="multilevel"/>
    <w:tmpl w:val="13CE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CF396D"/>
    <w:multiLevelType w:val="hybridMultilevel"/>
    <w:tmpl w:val="758025E8"/>
    <w:lvl w:ilvl="0" w:tplc="856E4E94">
      <w:start w:val="1"/>
      <w:numFmt w:val="bullet"/>
      <w:lvlText w:val=""/>
      <w:lvlJc w:val="left"/>
      <w:pPr>
        <w:ind w:left="720" w:hanging="360"/>
      </w:pPr>
      <w:rPr>
        <w:rFonts w:ascii="Symbol" w:hAnsi="Symbol"/>
      </w:rPr>
    </w:lvl>
    <w:lvl w:ilvl="1" w:tplc="1598C11E">
      <w:start w:val="1"/>
      <w:numFmt w:val="bullet"/>
      <w:lvlText w:val=""/>
      <w:lvlJc w:val="left"/>
      <w:pPr>
        <w:ind w:left="720" w:hanging="360"/>
      </w:pPr>
      <w:rPr>
        <w:rFonts w:ascii="Symbol" w:hAnsi="Symbol"/>
      </w:rPr>
    </w:lvl>
    <w:lvl w:ilvl="2" w:tplc="3EDCEA2A">
      <w:start w:val="1"/>
      <w:numFmt w:val="bullet"/>
      <w:lvlText w:val=""/>
      <w:lvlJc w:val="left"/>
      <w:pPr>
        <w:ind w:left="720" w:hanging="360"/>
      </w:pPr>
      <w:rPr>
        <w:rFonts w:ascii="Symbol" w:hAnsi="Symbol"/>
      </w:rPr>
    </w:lvl>
    <w:lvl w:ilvl="3" w:tplc="001C913C">
      <w:start w:val="1"/>
      <w:numFmt w:val="bullet"/>
      <w:lvlText w:val=""/>
      <w:lvlJc w:val="left"/>
      <w:pPr>
        <w:ind w:left="720" w:hanging="360"/>
      </w:pPr>
      <w:rPr>
        <w:rFonts w:ascii="Symbol" w:hAnsi="Symbol"/>
      </w:rPr>
    </w:lvl>
    <w:lvl w:ilvl="4" w:tplc="2D7EBD4E">
      <w:start w:val="1"/>
      <w:numFmt w:val="bullet"/>
      <w:lvlText w:val=""/>
      <w:lvlJc w:val="left"/>
      <w:pPr>
        <w:ind w:left="720" w:hanging="360"/>
      </w:pPr>
      <w:rPr>
        <w:rFonts w:ascii="Symbol" w:hAnsi="Symbol"/>
      </w:rPr>
    </w:lvl>
    <w:lvl w:ilvl="5" w:tplc="FBE2A3F2">
      <w:start w:val="1"/>
      <w:numFmt w:val="bullet"/>
      <w:lvlText w:val=""/>
      <w:lvlJc w:val="left"/>
      <w:pPr>
        <w:ind w:left="720" w:hanging="360"/>
      </w:pPr>
      <w:rPr>
        <w:rFonts w:ascii="Symbol" w:hAnsi="Symbol"/>
      </w:rPr>
    </w:lvl>
    <w:lvl w:ilvl="6" w:tplc="FF4EDDF8">
      <w:start w:val="1"/>
      <w:numFmt w:val="bullet"/>
      <w:lvlText w:val=""/>
      <w:lvlJc w:val="left"/>
      <w:pPr>
        <w:ind w:left="720" w:hanging="360"/>
      </w:pPr>
      <w:rPr>
        <w:rFonts w:ascii="Symbol" w:hAnsi="Symbol"/>
      </w:rPr>
    </w:lvl>
    <w:lvl w:ilvl="7" w:tplc="0A06E7BA">
      <w:start w:val="1"/>
      <w:numFmt w:val="bullet"/>
      <w:lvlText w:val=""/>
      <w:lvlJc w:val="left"/>
      <w:pPr>
        <w:ind w:left="720" w:hanging="360"/>
      </w:pPr>
      <w:rPr>
        <w:rFonts w:ascii="Symbol" w:hAnsi="Symbol"/>
      </w:rPr>
    </w:lvl>
    <w:lvl w:ilvl="8" w:tplc="5C549084">
      <w:start w:val="1"/>
      <w:numFmt w:val="bullet"/>
      <w:lvlText w:val=""/>
      <w:lvlJc w:val="left"/>
      <w:pPr>
        <w:ind w:left="720" w:hanging="360"/>
      </w:pPr>
      <w:rPr>
        <w:rFonts w:ascii="Symbol" w:hAnsi="Symbol"/>
      </w:rPr>
    </w:lvl>
  </w:abstractNum>
  <w:num w:numId="1" w16cid:durableId="737476805">
    <w:abstractNumId w:val="21"/>
  </w:num>
  <w:num w:numId="2" w16cid:durableId="1650749433">
    <w:abstractNumId w:val="72"/>
  </w:num>
  <w:num w:numId="3" w16cid:durableId="623077986">
    <w:abstractNumId w:val="55"/>
  </w:num>
  <w:num w:numId="4" w16cid:durableId="1745027394">
    <w:abstractNumId w:val="70"/>
  </w:num>
  <w:num w:numId="5" w16cid:durableId="1128012170">
    <w:abstractNumId w:val="16"/>
  </w:num>
  <w:num w:numId="6" w16cid:durableId="1894730163">
    <w:abstractNumId w:val="69"/>
  </w:num>
  <w:num w:numId="7" w16cid:durableId="1374186486">
    <w:abstractNumId w:val="56"/>
  </w:num>
  <w:num w:numId="8" w16cid:durableId="1890413429">
    <w:abstractNumId w:val="11"/>
  </w:num>
  <w:num w:numId="9" w16cid:durableId="616065571">
    <w:abstractNumId w:val="6"/>
  </w:num>
  <w:num w:numId="10" w16cid:durableId="1956061674">
    <w:abstractNumId w:val="33"/>
  </w:num>
  <w:num w:numId="11" w16cid:durableId="1196387208">
    <w:abstractNumId w:val="61"/>
  </w:num>
  <w:num w:numId="12" w16cid:durableId="1960797518">
    <w:abstractNumId w:val="9"/>
  </w:num>
  <w:num w:numId="13" w16cid:durableId="794448359">
    <w:abstractNumId w:val="49"/>
  </w:num>
  <w:num w:numId="14" w16cid:durableId="1995597788">
    <w:abstractNumId w:val="74"/>
  </w:num>
  <w:num w:numId="15" w16cid:durableId="1957784569">
    <w:abstractNumId w:val="52"/>
  </w:num>
  <w:num w:numId="16" w16cid:durableId="334259692">
    <w:abstractNumId w:val="45"/>
  </w:num>
  <w:num w:numId="17" w16cid:durableId="996767360">
    <w:abstractNumId w:val="23"/>
  </w:num>
  <w:num w:numId="18" w16cid:durableId="448822100">
    <w:abstractNumId w:val="8"/>
  </w:num>
  <w:num w:numId="19" w16cid:durableId="569921918">
    <w:abstractNumId w:val="13"/>
  </w:num>
  <w:num w:numId="20" w16cid:durableId="1237784007">
    <w:abstractNumId w:val="22"/>
  </w:num>
  <w:num w:numId="21" w16cid:durableId="1694454923">
    <w:abstractNumId w:val="25"/>
  </w:num>
  <w:num w:numId="22" w16cid:durableId="1296716993">
    <w:abstractNumId w:val="64"/>
  </w:num>
  <w:num w:numId="23" w16cid:durableId="1654603466">
    <w:abstractNumId w:val="18"/>
  </w:num>
  <w:num w:numId="24" w16cid:durableId="56756310">
    <w:abstractNumId w:val="42"/>
  </w:num>
  <w:num w:numId="25" w16cid:durableId="1612741031">
    <w:abstractNumId w:val="35"/>
  </w:num>
  <w:num w:numId="26" w16cid:durableId="1223641629">
    <w:abstractNumId w:val="76"/>
  </w:num>
  <w:num w:numId="27" w16cid:durableId="1901597394">
    <w:abstractNumId w:val="20"/>
  </w:num>
  <w:num w:numId="28" w16cid:durableId="328143513">
    <w:abstractNumId w:val="67"/>
  </w:num>
  <w:num w:numId="29" w16cid:durableId="1956597074">
    <w:abstractNumId w:val="26"/>
  </w:num>
  <w:num w:numId="30" w16cid:durableId="2013944512">
    <w:abstractNumId w:val="36"/>
  </w:num>
  <w:num w:numId="31" w16cid:durableId="1707674428">
    <w:abstractNumId w:val="41"/>
  </w:num>
  <w:num w:numId="32" w16cid:durableId="822745532">
    <w:abstractNumId w:val="73"/>
  </w:num>
  <w:num w:numId="33" w16cid:durableId="1269965253">
    <w:abstractNumId w:val="73"/>
  </w:num>
  <w:num w:numId="34" w16cid:durableId="887105931">
    <w:abstractNumId w:val="73"/>
  </w:num>
  <w:num w:numId="35" w16cid:durableId="1716612535">
    <w:abstractNumId w:val="73"/>
  </w:num>
  <w:num w:numId="36" w16cid:durableId="968322419">
    <w:abstractNumId w:val="73"/>
  </w:num>
  <w:num w:numId="37" w16cid:durableId="1522476350">
    <w:abstractNumId w:val="73"/>
  </w:num>
  <w:num w:numId="38" w16cid:durableId="1755004167">
    <w:abstractNumId w:val="58"/>
  </w:num>
  <w:num w:numId="39" w16cid:durableId="1559171588">
    <w:abstractNumId w:val="44"/>
  </w:num>
  <w:num w:numId="40" w16cid:durableId="119031641">
    <w:abstractNumId w:val="53"/>
  </w:num>
  <w:num w:numId="41" w16cid:durableId="784231935">
    <w:abstractNumId w:val="14"/>
  </w:num>
  <w:num w:numId="42" w16cid:durableId="1402602854">
    <w:abstractNumId w:val="48"/>
  </w:num>
  <w:num w:numId="43" w16cid:durableId="1275672514">
    <w:abstractNumId w:val="51"/>
  </w:num>
  <w:num w:numId="44" w16cid:durableId="2138790940">
    <w:abstractNumId w:val="59"/>
  </w:num>
  <w:num w:numId="45" w16cid:durableId="639307754">
    <w:abstractNumId w:val="31"/>
  </w:num>
  <w:num w:numId="46" w16cid:durableId="743066623">
    <w:abstractNumId w:val="32"/>
  </w:num>
  <w:num w:numId="47" w16cid:durableId="2103253521">
    <w:abstractNumId w:val="19"/>
  </w:num>
  <w:num w:numId="48" w16cid:durableId="130950482">
    <w:abstractNumId w:val="12"/>
  </w:num>
  <w:num w:numId="49" w16cid:durableId="129061564">
    <w:abstractNumId w:val="29"/>
  </w:num>
  <w:num w:numId="50" w16cid:durableId="856580376">
    <w:abstractNumId w:val="38"/>
  </w:num>
  <w:num w:numId="51" w16cid:durableId="65424816">
    <w:abstractNumId w:val="24"/>
  </w:num>
  <w:num w:numId="52" w16cid:durableId="1158158834">
    <w:abstractNumId w:val="27"/>
  </w:num>
  <w:num w:numId="53" w16cid:durableId="1719935136">
    <w:abstractNumId w:val="7"/>
  </w:num>
  <w:num w:numId="54" w16cid:durableId="416488497">
    <w:abstractNumId w:val="50"/>
  </w:num>
  <w:num w:numId="55" w16cid:durableId="910234649">
    <w:abstractNumId w:val="60"/>
  </w:num>
  <w:num w:numId="56" w16cid:durableId="696925525">
    <w:abstractNumId w:val="40"/>
  </w:num>
  <w:num w:numId="57" w16cid:durableId="85152308">
    <w:abstractNumId w:val="54"/>
  </w:num>
  <w:num w:numId="58" w16cid:durableId="1769497849">
    <w:abstractNumId w:val="71"/>
  </w:num>
  <w:num w:numId="59" w16cid:durableId="1292707537">
    <w:abstractNumId w:val="65"/>
  </w:num>
  <w:num w:numId="60" w16cid:durableId="380641724">
    <w:abstractNumId w:val="68"/>
  </w:num>
  <w:num w:numId="61" w16cid:durableId="374237091">
    <w:abstractNumId w:val="66"/>
  </w:num>
  <w:num w:numId="62" w16cid:durableId="871840253">
    <w:abstractNumId w:val="75"/>
  </w:num>
  <w:num w:numId="63" w16cid:durableId="791556029">
    <w:abstractNumId w:val="17"/>
  </w:num>
  <w:num w:numId="64" w16cid:durableId="1755543433">
    <w:abstractNumId w:val="47"/>
  </w:num>
  <w:num w:numId="65" w16cid:durableId="31152031">
    <w:abstractNumId w:val="5"/>
  </w:num>
  <w:num w:numId="66" w16cid:durableId="2031451645">
    <w:abstractNumId w:val="43"/>
  </w:num>
  <w:num w:numId="67" w16cid:durableId="2099674449">
    <w:abstractNumId w:val="28"/>
  </w:num>
  <w:num w:numId="68" w16cid:durableId="1532955968">
    <w:abstractNumId w:val="2"/>
  </w:num>
  <w:num w:numId="69" w16cid:durableId="1647202377">
    <w:abstractNumId w:val="57"/>
  </w:num>
  <w:num w:numId="70" w16cid:durableId="1139417504">
    <w:abstractNumId w:val="37"/>
  </w:num>
  <w:num w:numId="71" w16cid:durableId="1381588041">
    <w:abstractNumId w:val="15"/>
  </w:num>
  <w:num w:numId="72" w16cid:durableId="392195294">
    <w:abstractNumId w:val="63"/>
  </w:num>
  <w:num w:numId="73" w16cid:durableId="1632593818">
    <w:abstractNumId w:val="46"/>
  </w:num>
  <w:num w:numId="74" w16cid:durableId="215506677">
    <w:abstractNumId w:val="39"/>
  </w:num>
  <w:num w:numId="75" w16cid:durableId="350689429">
    <w:abstractNumId w:val="34"/>
  </w:num>
  <w:num w:numId="76" w16cid:durableId="1494106993">
    <w:abstractNumId w:val="3"/>
  </w:num>
  <w:num w:numId="77" w16cid:durableId="1470048390">
    <w:abstractNumId w:val="62"/>
  </w:num>
  <w:num w:numId="78" w16cid:durableId="1657104645">
    <w:abstractNumId w:val="10"/>
  </w:num>
  <w:num w:numId="79" w16cid:durableId="1176189865">
    <w:abstractNumId w:val="4"/>
  </w:num>
  <w:num w:numId="80" w16cid:durableId="798961696">
    <w:abstractNumId w:val="0"/>
  </w:num>
  <w:num w:numId="81" w16cid:durableId="985205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14318252">
    <w:abstractNumId w:val="3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4F9E"/>
    <w:rsid w:val="0000609F"/>
    <w:rsid w:val="00015D1E"/>
    <w:rsid w:val="00021C6C"/>
    <w:rsid w:val="000223B2"/>
    <w:rsid w:val="000243FA"/>
    <w:rsid w:val="00027EC0"/>
    <w:rsid w:val="000328E0"/>
    <w:rsid w:val="000351A9"/>
    <w:rsid w:val="00037D61"/>
    <w:rsid w:val="00040032"/>
    <w:rsid w:val="000403AE"/>
    <w:rsid w:val="00042FEF"/>
    <w:rsid w:val="00044256"/>
    <w:rsid w:val="00052573"/>
    <w:rsid w:val="0005278F"/>
    <w:rsid w:val="00054FA7"/>
    <w:rsid w:val="00056CED"/>
    <w:rsid w:val="00063E03"/>
    <w:rsid w:val="00064D28"/>
    <w:rsid w:val="00070385"/>
    <w:rsid w:val="00070808"/>
    <w:rsid w:val="00074D4D"/>
    <w:rsid w:val="0007531F"/>
    <w:rsid w:val="0007702F"/>
    <w:rsid w:val="00087F90"/>
    <w:rsid w:val="00090A6D"/>
    <w:rsid w:val="00096950"/>
    <w:rsid w:val="000A0405"/>
    <w:rsid w:val="000A1128"/>
    <w:rsid w:val="000A12C2"/>
    <w:rsid w:val="000B2112"/>
    <w:rsid w:val="000B6AFA"/>
    <w:rsid w:val="000C232A"/>
    <w:rsid w:val="000C29FC"/>
    <w:rsid w:val="000C311D"/>
    <w:rsid w:val="000C31B4"/>
    <w:rsid w:val="000C778D"/>
    <w:rsid w:val="000D333C"/>
    <w:rsid w:val="000D384E"/>
    <w:rsid w:val="000D6C86"/>
    <w:rsid w:val="000E192E"/>
    <w:rsid w:val="000E1D06"/>
    <w:rsid w:val="000E5FFC"/>
    <w:rsid w:val="000F0849"/>
    <w:rsid w:val="000F0EDC"/>
    <w:rsid w:val="000F4448"/>
    <w:rsid w:val="001014BD"/>
    <w:rsid w:val="00106507"/>
    <w:rsid w:val="00112A22"/>
    <w:rsid w:val="00116241"/>
    <w:rsid w:val="001267FA"/>
    <w:rsid w:val="00130AA8"/>
    <w:rsid w:val="001327CB"/>
    <w:rsid w:val="0013589E"/>
    <w:rsid w:val="00136415"/>
    <w:rsid w:val="00137218"/>
    <w:rsid w:val="001412F5"/>
    <w:rsid w:val="00143B9E"/>
    <w:rsid w:val="001440CF"/>
    <w:rsid w:val="00144236"/>
    <w:rsid w:val="00145124"/>
    <w:rsid w:val="00145D64"/>
    <w:rsid w:val="00147B75"/>
    <w:rsid w:val="001554C8"/>
    <w:rsid w:val="001567BC"/>
    <w:rsid w:val="001678AD"/>
    <w:rsid w:val="001679D0"/>
    <w:rsid w:val="00173601"/>
    <w:rsid w:val="00174649"/>
    <w:rsid w:val="00175A0B"/>
    <w:rsid w:val="0018071E"/>
    <w:rsid w:val="0018159F"/>
    <w:rsid w:val="00181727"/>
    <w:rsid w:val="00181A14"/>
    <w:rsid w:val="00183A6A"/>
    <w:rsid w:val="00183BD1"/>
    <w:rsid w:val="00185729"/>
    <w:rsid w:val="0018657A"/>
    <w:rsid w:val="00187C70"/>
    <w:rsid w:val="0019024C"/>
    <w:rsid w:val="00190F6F"/>
    <w:rsid w:val="00192D5B"/>
    <w:rsid w:val="001962CA"/>
    <w:rsid w:val="00197148"/>
    <w:rsid w:val="001A4CA7"/>
    <w:rsid w:val="001B07F0"/>
    <w:rsid w:val="001B0D89"/>
    <w:rsid w:val="001B14FF"/>
    <w:rsid w:val="001B3DBF"/>
    <w:rsid w:val="001B5F8B"/>
    <w:rsid w:val="001B6570"/>
    <w:rsid w:val="001C0858"/>
    <w:rsid w:val="001C18C7"/>
    <w:rsid w:val="001D18FB"/>
    <w:rsid w:val="001D30B3"/>
    <w:rsid w:val="001D653A"/>
    <w:rsid w:val="001E140E"/>
    <w:rsid w:val="001E3A3E"/>
    <w:rsid w:val="001F200F"/>
    <w:rsid w:val="001F40A8"/>
    <w:rsid w:val="001F4B94"/>
    <w:rsid w:val="001F5110"/>
    <w:rsid w:val="001F5FCA"/>
    <w:rsid w:val="00200B3D"/>
    <w:rsid w:val="0020460C"/>
    <w:rsid w:val="002050E4"/>
    <w:rsid w:val="00206C34"/>
    <w:rsid w:val="00211B09"/>
    <w:rsid w:val="00212667"/>
    <w:rsid w:val="002126B7"/>
    <w:rsid w:val="00217AFA"/>
    <w:rsid w:val="0022277C"/>
    <w:rsid w:val="00225698"/>
    <w:rsid w:val="002307DB"/>
    <w:rsid w:val="002320CE"/>
    <w:rsid w:val="00237F36"/>
    <w:rsid w:val="00257355"/>
    <w:rsid w:val="00262464"/>
    <w:rsid w:val="0026393C"/>
    <w:rsid w:val="002726E1"/>
    <w:rsid w:val="00292EBD"/>
    <w:rsid w:val="00296F58"/>
    <w:rsid w:val="00297261"/>
    <w:rsid w:val="002A235B"/>
    <w:rsid w:val="002A2A95"/>
    <w:rsid w:val="002A486D"/>
    <w:rsid w:val="002A72A2"/>
    <w:rsid w:val="002B326C"/>
    <w:rsid w:val="002B417B"/>
    <w:rsid w:val="002B4401"/>
    <w:rsid w:val="002B715A"/>
    <w:rsid w:val="002C034F"/>
    <w:rsid w:val="002C29A9"/>
    <w:rsid w:val="002C4149"/>
    <w:rsid w:val="002D3358"/>
    <w:rsid w:val="002D5B34"/>
    <w:rsid w:val="002D6C91"/>
    <w:rsid w:val="002E0C25"/>
    <w:rsid w:val="002E298A"/>
    <w:rsid w:val="002E4603"/>
    <w:rsid w:val="002E5301"/>
    <w:rsid w:val="002F00DE"/>
    <w:rsid w:val="002F2B38"/>
    <w:rsid w:val="002F6359"/>
    <w:rsid w:val="003020E5"/>
    <w:rsid w:val="003041A0"/>
    <w:rsid w:val="00304CD7"/>
    <w:rsid w:val="00312991"/>
    <w:rsid w:val="00315176"/>
    <w:rsid w:val="003202A0"/>
    <w:rsid w:val="00326ED3"/>
    <w:rsid w:val="00340C65"/>
    <w:rsid w:val="00344CCA"/>
    <w:rsid w:val="003473CB"/>
    <w:rsid w:val="003477C1"/>
    <w:rsid w:val="003571A4"/>
    <w:rsid w:val="00361B90"/>
    <w:rsid w:val="00362ADB"/>
    <w:rsid w:val="00365879"/>
    <w:rsid w:val="00365DEF"/>
    <w:rsid w:val="003701F9"/>
    <w:rsid w:val="003764B8"/>
    <w:rsid w:val="00384E36"/>
    <w:rsid w:val="00386D0C"/>
    <w:rsid w:val="00391CF3"/>
    <w:rsid w:val="00391F6D"/>
    <w:rsid w:val="00395030"/>
    <w:rsid w:val="003A2290"/>
    <w:rsid w:val="003B202E"/>
    <w:rsid w:val="003B5D45"/>
    <w:rsid w:val="003B735C"/>
    <w:rsid w:val="003C1494"/>
    <w:rsid w:val="003C1927"/>
    <w:rsid w:val="003C1E81"/>
    <w:rsid w:val="003C3972"/>
    <w:rsid w:val="003C7420"/>
    <w:rsid w:val="003D4CC7"/>
    <w:rsid w:val="003D57BC"/>
    <w:rsid w:val="003D6D23"/>
    <w:rsid w:val="003E0F22"/>
    <w:rsid w:val="003E3DBE"/>
    <w:rsid w:val="003E415F"/>
    <w:rsid w:val="003E510C"/>
    <w:rsid w:val="003E76B2"/>
    <w:rsid w:val="003F168E"/>
    <w:rsid w:val="003F1AC2"/>
    <w:rsid w:val="003F75EB"/>
    <w:rsid w:val="00401275"/>
    <w:rsid w:val="00403557"/>
    <w:rsid w:val="00405877"/>
    <w:rsid w:val="00407352"/>
    <w:rsid w:val="004114FD"/>
    <w:rsid w:val="004173CA"/>
    <w:rsid w:val="00420E14"/>
    <w:rsid w:val="00421627"/>
    <w:rsid w:val="004224AF"/>
    <w:rsid w:val="00427769"/>
    <w:rsid w:val="00431E32"/>
    <w:rsid w:val="00432A7F"/>
    <w:rsid w:val="00434AA3"/>
    <w:rsid w:val="00435D87"/>
    <w:rsid w:val="00437B73"/>
    <w:rsid w:val="00440819"/>
    <w:rsid w:val="00443228"/>
    <w:rsid w:val="00457E06"/>
    <w:rsid w:val="00461740"/>
    <w:rsid w:val="004667FD"/>
    <w:rsid w:val="0047057D"/>
    <w:rsid w:val="004771CA"/>
    <w:rsid w:val="004772D2"/>
    <w:rsid w:val="00477327"/>
    <w:rsid w:val="00480FE6"/>
    <w:rsid w:val="00490D53"/>
    <w:rsid w:val="00496237"/>
    <w:rsid w:val="004A5CA9"/>
    <w:rsid w:val="004A6C1B"/>
    <w:rsid w:val="004B156A"/>
    <w:rsid w:val="004B19D0"/>
    <w:rsid w:val="004B304D"/>
    <w:rsid w:val="004B5462"/>
    <w:rsid w:val="004D0387"/>
    <w:rsid w:val="004D79EA"/>
    <w:rsid w:val="004E0C04"/>
    <w:rsid w:val="004E169E"/>
    <w:rsid w:val="004E1793"/>
    <w:rsid w:val="004E42C1"/>
    <w:rsid w:val="004E4E9C"/>
    <w:rsid w:val="004E557A"/>
    <w:rsid w:val="004E7A1D"/>
    <w:rsid w:val="004F1F5A"/>
    <w:rsid w:val="004F3884"/>
    <w:rsid w:val="004F5C45"/>
    <w:rsid w:val="004F5D7D"/>
    <w:rsid w:val="004F651A"/>
    <w:rsid w:val="005252DC"/>
    <w:rsid w:val="00525FAF"/>
    <w:rsid w:val="00533445"/>
    <w:rsid w:val="00533815"/>
    <w:rsid w:val="00534578"/>
    <w:rsid w:val="00534CE8"/>
    <w:rsid w:val="005377D8"/>
    <w:rsid w:val="00542179"/>
    <w:rsid w:val="00543666"/>
    <w:rsid w:val="00550272"/>
    <w:rsid w:val="00553F43"/>
    <w:rsid w:val="005543EA"/>
    <w:rsid w:val="005577BE"/>
    <w:rsid w:val="00560AB8"/>
    <w:rsid w:val="00563A35"/>
    <w:rsid w:val="00567885"/>
    <w:rsid w:val="00570092"/>
    <w:rsid w:val="00571C5E"/>
    <w:rsid w:val="00573320"/>
    <w:rsid w:val="00582379"/>
    <w:rsid w:val="00583192"/>
    <w:rsid w:val="00593F28"/>
    <w:rsid w:val="00594360"/>
    <w:rsid w:val="0059628B"/>
    <w:rsid w:val="005A2129"/>
    <w:rsid w:val="005A2A4D"/>
    <w:rsid w:val="005B4E45"/>
    <w:rsid w:val="005B56A3"/>
    <w:rsid w:val="005B72E9"/>
    <w:rsid w:val="005C62E8"/>
    <w:rsid w:val="005C7A08"/>
    <w:rsid w:val="005E528C"/>
    <w:rsid w:val="005F2E33"/>
    <w:rsid w:val="005F5AF0"/>
    <w:rsid w:val="006008BD"/>
    <w:rsid w:val="006008FA"/>
    <w:rsid w:val="006019AE"/>
    <w:rsid w:val="00601D7E"/>
    <w:rsid w:val="00605377"/>
    <w:rsid w:val="006058F5"/>
    <w:rsid w:val="0060732C"/>
    <w:rsid w:val="006076FE"/>
    <w:rsid w:val="00611C5C"/>
    <w:rsid w:val="00612112"/>
    <w:rsid w:val="0061278A"/>
    <w:rsid w:val="00612F7F"/>
    <w:rsid w:val="00617D9C"/>
    <w:rsid w:val="00621386"/>
    <w:rsid w:val="006238C8"/>
    <w:rsid w:val="0062587E"/>
    <w:rsid w:val="00627441"/>
    <w:rsid w:val="0062793F"/>
    <w:rsid w:val="00627BCB"/>
    <w:rsid w:val="0063577C"/>
    <w:rsid w:val="0063794C"/>
    <w:rsid w:val="0064219D"/>
    <w:rsid w:val="006424B4"/>
    <w:rsid w:val="006456C3"/>
    <w:rsid w:val="00645C93"/>
    <w:rsid w:val="00645FCD"/>
    <w:rsid w:val="006643DF"/>
    <w:rsid w:val="006675CB"/>
    <w:rsid w:val="00675194"/>
    <w:rsid w:val="0067596B"/>
    <w:rsid w:val="00680114"/>
    <w:rsid w:val="00680145"/>
    <w:rsid w:val="00682481"/>
    <w:rsid w:val="00695EA5"/>
    <w:rsid w:val="006972F5"/>
    <w:rsid w:val="006A1424"/>
    <w:rsid w:val="006A7082"/>
    <w:rsid w:val="006B1054"/>
    <w:rsid w:val="006B6842"/>
    <w:rsid w:val="006B766D"/>
    <w:rsid w:val="006C37EA"/>
    <w:rsid w:val="006C5478"/>
    <w:rsid w:val="006D69A9"/>
    <w:rsid w:val="006E08F6"/>
    <w:rsid w:val="006F47D6"/>
    <w:rsid w:val="00702C12"/>
    <w:rsid w:val="00704CCC"/>
    <w:rsid w:val="007074EE"/>
    <w:rsid w:val="00715213"/>
    <w:rsid w:val="00730CB2"/>
    <w:rsid w:val="00732E7D"/>
    <w:rsid w:val="00736A67"/>
    <w:rsid w:val="007420E9"/>
    <w:rsid w:val="00755BA5"/>
    <w:rsid w:val="007579D8"/>
    <w:rsid w:val="0076099A"/>
    <w:rsid w:val="00761D9A"/>
    <w:rsid w:val="00764FC1"/>
    <w:rsid w:val="00771E53"/>
    <w:rsid w:val="00772479"/>
    <w:rsid w:val="00775351"/>
    <w:rsid w:val="00775467"/>
    <w:rsid w:val="00780122"/>
    <w:rsid w:val="00781B55"/>
    <w:rsid w:val="00781CCD"/>
    <w:rsid w:val="00782499"/>
    <w:rsid w:val="0079185B"/>
    <w:rsid w:val="00793C79"/>
    <w:rsid w:val="00794399"/>
    <w:rsid w:val="007A0A4D"/>
    <w:rsid w:val="007A2DB2"/>
    <w:rsid w:val="007A7E72"/>
    <w:rsid w:val="007B0B6D"/>
    <w:rsid w:val="007B7EC9"/>
    <w:rsid w:val="007C1D65"/>
    <w:rsid w:val="007C3B07"/>
    <w:rsid w:val="007C5487"/>
    <w:rsid w:val="007C55AC"/>
    <w:rsid w:val="007C74E5"/>
    <w:rsid w:val="007D0603"/>
    <w:rsid w:val="007D20E7"/>
    <w:rsid w:val="007D36E3"/>
    <w:rsid w:val="007D53CE"/>
    <w:rsid w:val="007F24BD"/>
    <w:rsid w:val="00801D50"/>
    <w:rsid w:val="00802DAB"/>
    <w:rsid w:val="0080553E"/>
    <w:rsid w:val="008200F1"/>
    <w:rsid w:val="0082136F"/>
    <w:rsid w:val="008238AE"/>
    <w:rsid w:val="008243D5"/>
    <w:rsid w:val="008418CE"/>
    <w:rsid w:val="00842AB6"/>
    <w:rsid w:val="00847367"/>
    <w:rsid w:val="00850F17"/>
    <w:rsid w:val="00853790"/>
    <w:rsid w:val="00855769"/>
    <w:rsid w:val="008578A5"/>
    <w:rsid w:val="00862025"/>
    <w:rsid w:val="008624C9"/>
    <w:rsid w:val="00862585"/>
    <w:rsid w:val="00866A47"/>
    <w:rsid w:val="00867B4A"/>
    <w:rsid w:val="008706D2"/>
    <w:rsid w:val="008752B8"/>
    <w:rsid w:val="00876BCE"/>
    <w:rsid w:val="00880A4D"/>
    <w:rsid w:val="00881221"/>
    <w:rsid w:val="008863D9"/>
    <w:rsid w:val="00887C83"/>
    <w:rsid w:val="0089249F"/>
    <w:rsid w:val="00892A6F"/>
    <w:rsid w:val="00896E81"/>
    <w:rsid w:val="008A7EBA"/>
    <w:rsid w:val="008B1218"/>
    <w:rsid w:val="008B2170"/>
    <w:rsid w:val="008B722D"/>
    <w:rsid w:val="008B76F7"/>
    <w:rsid w:val="008C3F58"/>
    <w:rsid w:val="008D150A"/>
    <w:rsid w:val="008D517C"/>
    <w:rsid w:val="008E410C"/>
    <w:rsid w:val="008E6B7D"/>
    <w:rsid w:val="008F760D"/>
    <w:rsid w:val="008F79D4"/>
    <w:rsid w:val="008F7EEC"/>
    <w:rsid w:val="00901FF9"/>
    <w:rsid w:val="009020EA"/>
    <w:rsid w:val="009022FB"/>
    <w:rsid w:val="009057A7"/>
    <w:rsid w:val="00910F29"/>
    <w:rsid w:val="00911493"/>
    <w:rsid w:val="00912DB7"/>
    <w:rsid w:val="009147C5"/>
    <w:rsid w:val="00914CC7"/>
    <w:rsid w:val="00916BE6"/>
    <w:rsid w:val="00917F9B"/>
    <w:rsid w:val="009254C6"/>
    <w:rsid w:val="00927041"/>
    <w:rsid w:val="009349DB"/>
    <w:rsid w:val="009404EC"/>
    <w:rsid w:val="009417F1"/>
    <w:rsid w:val="00941994"/>
    <w:rsid w:val="00944381"/>
    <w:rsid w:val="00947CEB"/>
    <w:rsid w:val="00954391"/>
    <w:rsid w:val="00956C4D"/>
    <w:rsid w:val="00956D6D"/>
    <w:rsid w:val="009577F3"/>
    <w:rsid w:val="009608EE"/>
    <w:rsid w:val="0096199D"/>
    <w:rsid w:val="0096218F"/>
    <w:rsid w:val="0096302E"/>
    <w:rsid w:val="00965056"/>
    <w:rsid w:val="009716A7"/>
    <w:rsid w:val="0097520F"/>
    <w:rsid w:val="009775BF"/>
    <w:rsid w:val="00981588"/>
    <w:rsid w:val="00982468"/>
    <w:rsid w:val="00987E86"/>
    <w:rsid w:val="009905C2"/>
    <w:rsid w:val="0099233E"/>
    <w:rsid w:val="009A094A"/>
    <w:rsid w:val="009A2585"/>
    <w:rsid w:val="009A5065"/>
    <w:rsid w:val="009B1244"/>
    <w:rsid w:val="009B27A6"/>
    <w:rsid w:val="009B4CF7"/>
    <w:rsid w:val="009B5F83"/>
    <w:rsid w:val="009C3985"/>
    <w:rsid w:val="009C570F"/>
    <w:rsid w:val="009D14AD"/>
    <w:rsid w:val="009D5B84"/>
    <w:rsid w:val="009D76C6"/>
    <w:rsid w:val="009E0F5C"/>
    <w:rsid w:val="009E4037"/>
    <w:rsid w:val="009E4431"/>
    <w:rsid w:val="009E6289"/>
    <w:rsid w:val="009E7257"/>
    <w:rsid w:val="009E7E9B"/>
    <w:rsid w:val="009F1496"/>
    <w:rsid w:val="009F2300"/>
    <w:rsid w:val="009F3C98"/>
    <w:rsid w:val="009F5934"/>
    <w:rsid w:val="00A020C1"/>
    <w:rsid w:val="00A136D4"/>
    <w:rsid w:val="00A216A3"/>
    <w:rsid w:val="00A23BBF"/>
    <w:rsid w:val="00A26562"/>
    <w:rsid w:val="00A27873"/>
    <w:rsid w:val="00A32ACE"/>
    <w:rsid w:val="00A33533"/>
    <w:rsid w:val="00A37CC4"/>
    <w:rsid w:val="00A42F45"/>
    <w:rsid w:val="00A467F7"/>
    <w:rsid w:val="00A50E2A"/>
    <w:rsid w:val="00A51BCA"/>
    <w:rsid w:val="00A5215B"/>
    <w:rsid w:val="00A65011"/>
    <w:rsid w:val="00A653BC"/>
    <w:rsid w:val="00A71A11"/>
    <w:rsid w:val="00A72088"/>
    <w:rsid w:val="00A72776"/>
    <w:rsid w:val="00A7649E"/>
    <w:rsid w:val="00A77411"/>
    <w:rsid w:val="00A81132"/>
    <w:rsid w:val="00A84F41"/>
    <w:rsid w:val="00A86BD8"/>
    <w:rsid w:val="00A927D2"/>
    <w:rsid w:val="00A94EAC"/>
    <w:rsid w:val="00AA3F6A"/>
    <w:rsid w:val="00AA7931"/>
    <w:rsid w:val="00AB3053"/>
    <w:rsid w:val="00AC0577"/>
    <w:rsid w:val="00AC1199"/>
    <w:rsid w:val="00AC1A8F"/>
    <w:rsid w:val="00AC5CC9"/>
    <w:rsid w:val="00AC653F"/>
    <w:rsid w:val="00AC66C8"/>
    <w:rsid w:val="00AE45B3"/>
    <w:rsid w:val="00AE6B38"/>
    <w:rsid w:val="00AE7060"/>
    <w:rsid w:val="00AF0C72"/>
    <w:rsid w:val="00AF456B"/>
    <w:rsid w:val="00AF6B97"/>
    <w:rsid w:val="00B01F9B"/>
    <w:rsid w:val="00B04397"/>
    <w:rsid w:val="00B06320"/>
    <w:rsid w:val="00B072E6"/>
    <w:rsid w:val="00B105E8"/>
    <w:rsid w:val="00B2006F"/>
    <w:rsid w:val="00B2221B"/>
    <w:rsid w:val="00B259B0"/>
    <w:rsid w:val="00B26944"/>
    <w:rsid w:val="00B31FFE"/>
    <w:rsid w:val="00B32768"/>
    <w:rsid w:val="00B40B5E"/>
    <w:rsid w:val="00B44FD5"/>
    <w:rsid w:val="00B5236F"/>
    <w:rsid w:val="00B5459D"/>
    <w:rsid w:val="00B57795"/>
    <w:rsid w:val="00B604D3"/>
    <w:rsid w:val="00B640C4"/>
    <w:rsid w:val="00B66C86"/>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5FE6"/>
    <w:rsid w:val="00BB0541"/>
    <w:rsid w:val="00BB21EA"/>
    <w:rsid w:val="00BB460A"/>
    <w:rsid w:val="00BC0B6E"/>
    <w:rsid w:val="00BC1029"/>
    <w:rsid w:val="00BC135E"/>
    <w:rsid w:val="00BC23FC"/>
    <w:rsid w:val="00BC3AE1"/>
    <w:rsid w:val="00BC45B9"/>
    <w:rsid w:val="00BC48AB"/>
    <w:rsid w:val="00BC4A45"/>
    <w:rsid w:val="00BC6F24"/>
    <w:rsid w:val="00BD0A15"/>
    <w:rsid w:val="00BD2331"/>
    <w:rsid w:val="00BD3851"/>
    <w:rsid w:val="00BD3D25"/>
    <w:rsid w:val="00BD49F1"/>
    <w:rsid w:val="00BE0643"/>
    <w:rsid w:val="00BE1470"/>
    <w:rsid w:val="00BF01BC"/>
    <w:rsid w:val="00BF0D59"/>
    <w:rsid w:val="00BF1D46"/>
    <w:rsid w:val="00BF32F3"/>
    <w:rsid w:val="00BF3C03"/>
    <w:rsid w:val="00BF3C86"/>
    <w:rsid w:val="00C009F9"/>
    <w:rsid w:val="00C063A6"/>
    <w:rsid w:val="00C127E6"/>
    <w:rsid w:val="00C14C3B"/>
    <w:rsid w:val="00C15006"/>
    <w:rsid w:val="00C17EAE"/>
    <w:rsid w:val="00C24121"/>
    <w:rsid w:val="00C3059C"/>
    <w:rsid w:val="00C30B94"/>
    <w:rsid w:val="00C30C5D"/>
    <w:rsid w:val="00C3743A"/>
    <w:rsid w:val="00C408B1"/>
    <w:rsid w:val="00C416C8"/>
    <w:rsid w:val="00C45097"/>
    <w:rsid w:val="00C45D2F"/>
    <w:rsid w:val="00C51C0C"/>
    <w:rsid w:val="00C53A07"/>
    <w:rsid w:val="00C54B3A"/>
    <w:rsid w:val="00C5760C"/>
    <w:rsid w:val="00C627BC"/>
    <w:rsid w:val="00C67001"/>
    <w:rsid w:val="00C67D0E"/>
    <w:rsid w:val="00C7110F"/>
    <w:rsid w:val="00C80B82"/>
    <w:rsid w:val="00C86DBE"/>
    <w:rsid w:val="00C9512A"/>
    <w:rsid w:val="00C95696"/>
    <w:rsid w:val="00C95DF4"/>
    <w:rsid w:val="00CA4069"/>
    <w:rsid w:val="00CA5218"/>
    <w:rsid w:val="00CB0B60"/>
    <w:rsid w:val="00CB25B2"/>
    <w:rsid w:val="00CB2DCF"/>
    <w:rsid w:val="00CB2F9A"/>
    <w:rsid w:val="00CC4DB4"/>
    <w:rsid w:val="00CC64B4"/>
    <w:rsid w:val="00CD20A4"/>
    <w:rsid w:val="00CD7FF5"/>
    <w:rsid w:val="00CE0A34"/>
    <w:rsid w:val="00CF21C5"/>
    <w:rsid w:val="00CF6D82"/>
    <w:rsid w:val="00D01B2A"/>
    <w:rsid w:val="00D033CD"/>
    <w:rsid w:val="00D056B0"/>
    <w:rsid w:val="00D05904"/>
    <w:rsid w:val="00D05FA4"/>
    <w:rsid w:val="00D064C6"/>
    <w:rsid w:val="00D065D6"/>
    <w:rsid w:val="00D07598"/>
    <w:rsid w:val="00D1096A"/>
    <w:rsid w:val="00D14E8F"/>
    <w:rsid w:val="00D17373"/>
    <w:rsid w:val="00D31C81"/>
    <w:rsid w:val="00D334BA"/>
    <w:rsid w:val="00D34DC2"/>
    <w:rsid w:val="00D50CDA"/>
    <w:rsid w:val="00D5399A"/>
    <w:rsid w:val="00D6021D"/>
    <w:rsid w:val="00D606BC"/>
    <w:rsid w:val="00D63F69"/>
    <w:rsid w:val="00D72B2F"/>
    <w:rsid w:val="00D72F55"/>
    <w:rsid w:val="00D74E0F"/>
    <w:rsid w:val="00D84D0C"/>
    <w:rsid w:val="00D85816"/>
    <w:rsid w:val="00D85E44"/>
    <w:rsid w:val="00D86EC1"/>
    <w:rsid w:val="00D875EE"/>
    <w:rsid w:val="00D94229"/>
    <w:rsid w:val="00DA06A8"/>
    <w:rsid w:val="00DA14C9"/>
    <w:rsid w:val="00DB63F4"/>
    <w:rsid w:val="00DC220C"/>
    <w:rsid w:val="00DC34B4"/>
    <w:rsid w:val="00DC3D92"/>
    <w:rsid w:val="00DD0DDE"/>
    <w:rsid w:val="00DD3AAE"/>
    <w:rsid w:val="00DD3B0F"/>
    <w:rsid w:val="00DD6F5F"/>
    <w:rsid w:val="00DE6782"/>
    <w:rsid w:val="00DF0DA6"/>
    <w:rsid w:val="00DF630E"/>
    <w:rsid w:val="00E0210E"/>
    <w:rsid w:val="00E04DDD"/>
    <w:rsid w:val="00E07EFB"/>
    <w:rsid w:val="00E10AF4"/>
    <w:rsid w:val="00E12572"/>
    <w:rsid w:val="00E215AC"/>
    <w:rsid w:val="00E2463E"/>
    <w:rsid w:val="00E26847"/>
    <w:rsid w:val="00E31BE5"/>
    <w:rsid w:val="00E331EE"/>
    <w:rsid w:val="00E3385F"/>
    <w:rsid w:val="00E40EEF"/>
    <w:rsid w:val="00E431DA"/>
    <w:rsid w:val="00E4662C"/>
    <w:rsid w:val="00E547E2"/>
    <w:rsid w:val="00E56742"/>
    <w:rsid w:val="00E57BA2"/>
    <w:rsid w:val="00E60EB6"/>
    <w:rsid w:val="00E61EDB"/>
    <w:rsid w:val="00E62A44"/>
    <w:rsid w:val="00E63D38"/>
    <w:rsid w:val="00E70E6D"/>
    <w:rsid w:val="00E735E4"/>
    <w:rsid w:val="00E73766"/>
    <w:rsid w:val="00E856DA"/>
    <w:rsid w:val="00E90030"/>
    <w:rsid w:val="00E910FF"/>
    <w:rsid w:val="00E957CE"/>
    <w:rsid w:val="00E97C4E"/>
    <w:rsid w:val="00EA1622"/>
    <w:rsid w:val="00EA1F31"/>
    <w:rsid w:val="00EA288F"/>
    <w:rsid w:val="00EA3DAE"/>
    <w:rsid w:val="00EA66FB"/>
    <w:rsid w:val="00EA6850"/>
    <w:rsid w:val="00EB7E91"/>
    <w:rsid w:val="00EC210A"/>
    <w:rsid w:val="00EC2278"/>
    <w:rsid w:val="00EC2B68"/>
    <w:rsid w:val="00EC2F38"/>
    <w:rsid w:val="00EC69A1"/>
    <w:rsid w:val="00EC7102"/>
    <w:rsid w:val="00ED3067"/>
    <w:rsid w:val="00EE37D7"/>
    <w:rsid w:val="00EE7D67"/>
    <w:rsid w:val="00EF3667"/>
    <w:rsid w:val="00EF5A1E"/>
    <w:rsid w:val="00F00F1A"/>
    <w:rsid w:val="00F02059"/>
    <w:rsid w:val="00F05CF5"/>
    <w:rsid w:val="00F11FC0"/>
    <w:rsid w:val="00F13454"/>
    <w:rsid w:val="00F13969"/>
    <w:rsid w:val="00F16340"/>
    <w:rsid w:val="00F1667A"/>
    <w:rsid w:val="00F21C4F"/>
    <w:rsid w:val="00F23495"/>
    <w:rsid w:val="00F26105"/>
    <w:rsid w:val="00F30F22"/>
    <w:rsid w:val="00F33B60"/>
    <w:rsid w:val="00F37B05"/>
    <w:rsid w:val="00F40823"/>
    <w:rsid w:val="00F4163E"/>
    <w:rsid w:val="00F4445A"/>
    <w:rsid w:val="00F44D5C"/>
    <w:rsid w:val="00F50B3F"/>
    <w:rsid w:val="00F50FD0"/>
    <w:rsid w:val="00F55A5C"/>
    <w:rsid w:val="00F579A0"/>
    <w:rsid w:val="00F70EAD"/>
    <w:rsid w:val="00F70F5F"/>
    <w:rsid w:val="00F73E89"/>
    <w:rsid w:val="00F80A24"/>
    <w:rsid w:val="00F83BB4"/>
    <w:rsid w:val="00F94FA4"/>
    <w:rsid w:val="00F97426"/>
    <w:rsid w:val="00FA0CD1"/>
    <w:rsid w:val="00FA1022"/>
    <w:rsid w:val="00FA4384"/>
    <w:rsid w:val="00FA5929"/>
    <w:rsid w:val="00FA5A64"/>
    <w:rsid w:val="00FA5F49"/>
    <w:rsid w:val="00FA728B"/>
    <w:rsid w:val="00FB6E4B"/>
    <w:rsid w:val="00FC1734"/>
    <w:rsid w:val="00FC18A3"/>
    <w:rsid w:val="00FC42B1"/>
    <w:rsid w:val="00FC6120"/>
    <w:rsid w:val="00FD2CED"/>
    <w:rsid w:val="00FD54F6"/>
    <w:rsid w:val="00FE0751"/>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5D135A95-A6A9-4BB4-B64A-F19B968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3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3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3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3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3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 w:type="paragraph" w:styleId="BodyText">
    <w:name w:val="Body Text"/>
    <w:basedOn w:val="Normal"/>
    <w:link w:val="BodyTextChar"/>
    <w:qFormat/>
    <w:rsid w:val="002E5301"/>
    <w:pPr>
      <w:spacing w:before="180" w:after="180" w:line="240" w:lineRule="auto"/>
    </w:pPr>
    <w:rPr>
      <w:rFonts w:eastAsiaTheme="minorEastAsia"/>
      <w:sz w:val="24"/>
      <w:szCs w:val="24"/>
      <w:lang w:val="en-US" w:eastAsia="zh-CN"/>
    </w:rPr>
  </w:style>
  <w:style w:type="character" w:customStyle="1" w:styleId="BodyTextChar">
    <w:name w:val="Body Text Char"/>
    <w:basedOn w:val="DefaultParagraphFont"/>
    <w:link w:val="BodyText"/>
    <w:rsid w:val="002E5301"/>
    <w:rPr>
      <w:rFonts w:eastAsiaTheme="minorEastAsia"/>
      <w:sz w:val="24"/>
      <w:szCs w:val="24"/>
      <w:lang w:eastAsia="zh-CN"/>
    </w:rPr>
  </w:style>
  <w:style w:type="paragraph" w:customStyle="1" w:styleId="FirstParagraph">
    <w:name w:val="First Paragraph"/>
    <w:basedOn w:val="BodyText"/>
    <w:next w:val="BodyText"/>
    <w:qFormat/>
    <w:rsid w:val="002E5301"/>
  </w:style>
  <w:style w:type="paragraph" w:customStyle="1" w:styleId="Compact">
    <w:name w:val="Compact"/>
    <w:basedOn w:val="BodyText"/>
    <w:qFormat/>
    <w:rsid w:val="002E5301"/>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enderbox1@ppgpl.co.t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indee.Ramharack@ppgpl.c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19f74499-09c3-4589-a832-17f2c68a6859">6A65Q2QHZVAF-133463175-82888</_dlc_DocId>
    <_dlc_DocIdUrl xmlns="19f74499-09c3-4589-a832-17f2c68a6859">
      <Url>https://ppgpl1.sharepoint.com/sites/SCM1/_layouts/15/DocIdRedir.aspx?ID=6A65Q2QHZVAF-133463175-82888</Url>
      <Description>6A65Q2QHZVAF-133463175-82888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81191-7392-49EA-A622-8C4EF41E3752}">
  <ds:schemaRefs>
    <ds:schemaRef ds:uri="http://schemas.microsoft.com/sharepoint/events"/>
  </ds:schemaRefs>
</ds:datastoreItem>
</file>

<file path=customXml/itemProps2.xml><?xml version="1.0" encoding="utf-8"?>
<ds:datastoreItem xmlns:ds="http://schemas.openxmlformats.org/officeDocument/2006/customXml" ds:itemID="{242B0A66-2DD2-41BB-846D-0F528E694086}"/>
</file>

<file path=customXml/itemProps3.xml><?xml version="1.0" encoding="utf-8"?>
<ds:datastoreItem xmlns:ds="http://schemas.openxmlformats.org/officeDocument/2006/customXml" ds:itemID="{CCB2C508-7979-491C-9491-5FA353C97295}">
  <ds:schemaRefs>
    <ds:schemaRef ds:uri="http://schemas.microsoft.com/sharepoint/v3/contenttype/forms"/>
  </ds:schemaRefs>
</ds:datastoreItem>
</file>

<file path=customXml/itemProps4.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5.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8</Pages>
  <Words>2273</Words>
  <Characters>15824</Characters>
  <Application>Microsoft Office Word</Application>
  <DocSecurity>4</DocSecurity>
  <Lines>272</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Sindee Ramharack - NES Fircroft Contractor</cp:lastModifiedBy>
  <cp:revision>2</cp:revision>
  <cp:lastPrinted>2026-05-04T19:13:00Z</cp:lastPrinted>
  <dcterms:created xsi:type="dcterms:W3CDTF">2026-09-17T14:22:00Z</dcterms:created>
  <dcterms:modified xsi:type="dcterms:W3CDTF">2026-09-17T14:22:00Z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0x0101001ADBFC84840B5247BCB7B7F3D1068B82002ADD94A3A606B849874FF81F2E7B8188</vt:lpwstr>
  </property>
  <property fmtid="{D5CDD505-2E9C-101B-9397-08002B2CF9AE}" pid="3" name="PPGPL_ENG_DocumentID">
    <vt:lpwstr/>
  </property>
  <property fmtid="{D5CDD505-2E9C-101B-9397-08002B2CF9AE}" pid="4" name="Order">
    <vt:r8>9400</vt:r8>
  </property>
  <property fmtid="{D5CDD505-2E9C-101B-9397-08002B2CF9AE}" pid="5" name="URL">
    <vt:lpwstr/>
  </property>
  <property fmtid="{D5CDD505-2E9C-101B-9397-08002B2CF9AE}" pid="6" name="MediaServiceImageTags">
    <vt:lpwstr/>
  </property>
  <property fmtid="{D5CDD505-2E9C-101B-9397-08002B2CF9AE}" pid="7" name="_dlc_DocIdItemGuid">
    <vt:lpwstr>8ff62227-1110-4e1d-9d10-c66bf496fa73</vt:lpwstr>
  </property>
</Properties>
</file>