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B39A7" w14:textId="77777777" w:rsidR="001701B5" w:rsidRDefault="007C0297" w:rsidP="005B3582">
      <w:pPr>
        <w:spacing w:after="200"/>
        <w:jc w:val="both"/>
      </w:pPr>
      <w:r>
        <w:rPr>
          <w:b/>
          <w:sz w:val="28"/>
        </w:rPr>
        <w:t>EXPRESSION OF INTEREST (EOI) / PREQUALIFICATION INVITATION</w:t>
      </w:r>
    </w:p>
    <w:p w14:paraId="383F72AB" w14:textId="77777777" w:rsidR="001701B5" w:rsidRDefault="007C0297" w:rsidP="005B3582">
      <w:pPr>
        <w:spacing w:after="200"/>
        <w:jc w:val="both"/>
      </w:pPr>
      <w:r>
        <w:rPr>
          <w:b/>
          <w:sz w:val="26"/>
        </w:rPr>
        <w:t>DESCRIPTION: DCS &amp; SIS Upgrade Project</w:t>
      </w:r>
    </w:p>
    <w:p w14:paraId="751EE109" w14:textId="77777777" w:rsidR="001701B5" w:rsidRDefault="007C0297" w:rsidP="005B3582">
      <w:pPr>
        <w:jc w:val="both"/>
      </w:pPr>
      <w:r>
        <w:rPr>
          <w:b/>
          <w:sz w:val="24"/>
        </w:rPr>
        <w:t>Invitation for Expression of Interest for:</w:t>
      </w:r>
    </w:p>
    <w:p w14:paraId="3CAC0B15" w14:textId="77777777" w:rsidR="001701B5" w:rsidRDefault="007C0297" w:rsidP="005B3582">
      <w:pPr>
        <w:spacing w:after="240"/>
        <w:jc w:val="both"/>
      </w:pPr>
      <w:r>
        <w:rPr>
          <w:b/>
          <w:sz w:val="24"/>
        </w:rPr>
        <w:t>Independent QA/QC, Assurance, Witnessing and Compliance Verification Services</w:t>
      </w:r>
    </w:p>
    <w:p w14:paraId="2F32055D" w14:textId="6A066687" w:rsidR="001701B5" w:rsidRDefault="001701B5" w:rsidP="005B3582">
      <w:pPr>
        <w:spacing w:after="0"/>
        <w:jc w:val="both"/>
      </w:pPr>
    </w:p>
    <w:p w14:paraId="2D04875E" w14:textId="36EF2B01" w:rsidR="001701B5" w:rsidRDefault="007C0297" w:rsidP="005B3582">
      <w:pPr>
        <w:spacing w:after="0"/>
        <w:jc w:val="both"/>
      </w:pPr>
      <w:r>
        <w:rPr>
          <w:b/>
        </w:rPr>
        <w:t xml:space="preserve">Submission Deadline: </w:t>
      </w:r>
      <w:r w:rsidR="00346A67">
        <w:t>15</w:t>
      </w:r>
      <w:r w:rsidR="00346A67" w:rsidRPr="00346A67">
        <w:rPr>
          <w:vertAlign w:val="superscript"/>
        </w:rPr>
        <w:t>th</w:t>
      </w:r>
      <w:r w:rsidR="00346A67">
        <w:t xml:space="preserve"> October</w:t>
      </w:r>
      <w:r w:rsidR="00023CC2">
        <w:t xml:space="preserve"> 2026</w:t>
      </w:r>
      <w:r w:rsidR="00023CC2" w:rsidDel="00023CC2">
        <w:t xml:space="preserve"> </w:t>
      </w:r>
      <w:r w:rsidR="00023CC2">
        <w:t>,</w:t>
      </w:r>
      <w:r>
        <w:t xml:space="preserve"> 4:00 p.m. AST</w:t>
      </w:r>
    </w:p>
    <w:p w14:paraId="21C9FF09" w14:textId="3888B21E" w:rsidR="001701B5" w:rsidRDefault="007C0297" w:rsidP="005B3582">
      <w:pPr>
        <w:spacing w:after="0"/>
        <w:jc w:val="both"/>
      </w:pPr>
      <w:r>
        <w:rPr>
          <w:b/>
        </w:rPr>
        <w:t xml:space="preserve">Submission Email: </w:t>
      </w:r>
      <w:hyperlink r:id="rId12" w:history="1">
        <w:r w:rsidR="00AB1CFE" w:rsidRPr="00DB1E13">
          <w:rPr>
            <w:rStyle w:val="Hyperlink"/>
          </w:rPr>
          <w:t>tenderbox1@ppgpl.co.tt</w:t>
        </w:r>
      </w:hyperlink>
      <w:r w:rsidR="00AB1CFE">
        <w:t xml:space="preserve"> </w:t>
      </w:r>
    </w:p>
    <w:p w14:paraId="5D49C699" w14:textId="705EA4C4" w:rsidR="001701B5" w:rsidRDefault="007C0297" w:rsidP="005B3582">
      <w:pPr>
        <w:spacing w:after="0"/>
        <w:jc w:val="both"/>
      </w:pPr>
      <w:r>
        <w:rPr>
          <w:b/>
        </w:rPr>
        <w:t xml:space="preserve">Clarifications Contact: </w:t>
      </w:r>
      <w:hyperlink r:id="rId13" w:history="1">
        <w:r w:rsidR="00AB1CFE" w:rsidRPr="00DB1E13">
          <w:rPr>
            <w:rStyle w:val="Hyperlink"/>
            <w:b/>
          </w:rPr>
          <w:t>vendorscreener@ppgpl.co.tt</w:t>
        </w:r>
      </w:hyperlink>
      <w:r w:rsidR="00AB1CFE">
        <w:rPr>
          <w:b/>
        </w:rPr>
        <w:t xml:space="preserve"> </w:t>
      </w:r>
    </w:p>
    <w:p w14:paraId="7254BC9D" w14:textId="77777777" w:rsidR="001701B5" w:rsidRDefault="007C0297" w:rsidP="005B3582">
      <w:pPr>
        <w:spacing w:after="0"/>
        <w:jc w:val="both"/>
      </w:pPr>
      <w:r>
        <w:rPr>
          <w:b/>
        </w:rPr>
        <w:t xml:space="preserve">Subject Line: </w:t>
      </w:r>
      <w:r>
        <w:t>EOI – PPGPL DCS &amp; SIS Upgrade – Independent QA/QC Services</w:t>
      </w:r>
    </w:p>
    <w:p w14:paraId="37D4B57E" w14:textId="77777777" w:rsidR="001701B5" w:rsidRDefault="001701B5" w:rsidP="005B3582">
      <w:pPr>
        <w:pBdr>
          <w:bottom w:val="single" w:sz="14" w:space="1" w:color="000000"/>
        </w:pBdr>
        <w:spacing w:after="200"/>
        <w:jc w:val="both"/>
      </w:pPr>
    </w:p>
    <w:p w14:paraId="76437052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Introduction</w:t>
      </w:r>
    </w:p>
    <w:p w14:paraId="1438F9EB" w14:textId="1BEE885C" w:rsidR="001701B5" w:rsidRDefault="007C0297" w:rsidP="005B3582">
      <w:pPr>
        <w:spacing w:after="120" w:line="252" w:lineRule="auto"/>
        <w:jc w:val="both"/>
      </w:pPr>
      <w:r>
        <w:t xml:space="preserve">Phoenix Park Gas Processors Ltd. (PPGPL), hereafter referred to as COMPANY, invites suitably qualified independent firms to submit an Expression of Interest (EOI) for prequalification in relation to independent </w:t>
      </w:r>
      <w:r w:rsidR="00786678">
        <w:t>Quality Assurance/Quality Control (</w:t>
      </w:r>
      <w:r>
        <w:t>QA/QC</w:t>
      </w:r>
      <w:r w:rsidR="00786678">
        <w:t>)</w:t>
      </w:r>
      <w:r>
        <w:t xml:space="preserve">, assurance, witnessing and compliance verification services for the COMPANY’s </w:t>
      </w:r>
      <w:r w:rsidR="005B3582">
        <w:t>Distributed Control System (</w:t>
      </w:r>
      <w:r>
        <w:t>DCS</w:t>
      </w:r>
      <w:r w:rsidR="005B3582">
        <w:t>)</w:t>
      </w:r>
      <w:r>
        <w:t xml:space="preserve"> &amp; </w:t>
      </w:r>
      <w:r w:rsidR="005B3582">
        <w:t>Safety Instrumented System (</w:t>
      </w:r>
      <w:r>
        <w:t>SIS</w:t>
      </w:r>
      <w:r w:rsidR="005B3582">
        <w:t>)</w:t>
      </w:r>
      <w:r>
        <w:t xml:space="preserve"> Upgrade Project.</w:t>
      </w:r>
    </w:p>
    <w:p w14:paraId="68D87739" w14:textId="77777777" w:rsidR="001701B5" w:rsidRDefault="007C0297" w:rsidP="005B3582">
      <w:pPr>
        <w:spacing w:after="120" w:line="252" w:lineRule="auto"/>
        <w:jc w:val="both"/>
      </w:pPr>
      <w:r>
        <w:t>The purpose of this EOI is to identify independent assurance organizations with suitable DCS/SIS, brownfield, inspection, testing, commissioning, functional-safety and project-quality experience to participate in a subsequent procurement process.</w:t>
      </w:r>
    </w:p>
    <w:p w14:paraId="5362B127" w14:textId="77777777" w:rsidR="001701B5" w:rsidRDefault="007C0297" w:rsidP="005B3582">
      <w:pPr>
        <w:spacing w:after="120" w:line="252" w:lineRule="auto"/>
        <w:jc w:val="both"/>
      </w:pPr>
      <w:r>
        <w:t>Submission of an EOI does not guarantee prequalification, subsequent tender invitation or contract award.</w:t>
      </w:r>
    </w:p>
    <w:p w14:paraId="0C331125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Background and Assurance Context</w:t>
      </w:r>
    </w:p>
    <w:p w14:paraId="1E25621B" w14:textId="740A832F" w:rsidR="001701B5" w:rsidRDefault="007C0297" w:rsidP="005B3582">
      <w:pPr>
        <w:spacing w:after="120" w:line="252" w:lineRule="auto"/>
        <w:jc w:val="both"/>
      </w:pPr>
      <w:r>
        <w:t xml:space="preserve">PPGPL is progressing a phased sitewide modernization and migration of its Honeywell Distributed Control System (DCS) and Safety Instrumented System (SIS) environment. The project includes migration of legacy HPM </w:t>
      </w:r>
      <w:r w:rsidR="00641F95">
        <w:t>(</w:t>
      </w:r>
      <w:r w:rsidR="00D81A55">
        <w:t>High-Performance</w:t>
      </w:r>
      <w:r w:rsidR="0004464B">
        <w:t xml:space="preserve"> Process Manager) </w:t>
      </w:r>
      <w:r>
        <w:t>controllers to C300, FSC</w:t>
      </w:r>
      <w:r w:rsidR="00E44929">
        <w:t xml:space="preserve"> (Fail Safe Cont</w:t>
      </w:r>
      <w:r w:rsidR="00641F95">
        <w:t>rollers)</w:t>
      </w:r>
      <w:r>
        <w:t xml:space="preserve"> to Safety Manager, modernization of associated Experion/PHD/network infrastructure, retention of suitable legacy </w:t>
      </w:r>
      <w:r w:rsidR="009C3C41">
        <w:t>Process Manager Input/Output (</w:t>
      </w:r>
      <w:r>
        <w:t>PMIO</w:t>
      </w:r>
      <w:r w:rsidR="009C3C41">
        <w:t>)</w:t>
      </w:r>
      <w:r>
        <w:t xml:space="preserve"> and field infrastructure where technically justified, and phased brownfield execution aligned with plant availability and the 2028 </w:t>
      </w:r>
      <w:r w:rsidR="00D81A55">
        <w:t>Facility Turnaround (</w:t>
      </w:r>
      <w:r>
        <w:t>FTAR</w:t>
      </w:r>
      <w:r w:rsidR="00D81A55">
        <w:t>)</w:t>
      </w:r>
      <w:r>
        <w:t>.</w:t>
      </w:r>
    </w:p>
    <w:p w14:paraId="1B3158FD" w14:textId="77777777" w:rsidR="001701B5" w:rsidRDefault="007C0297" w:rsidP="005B3582">
      <w:pPr>
        <w:spacing w:after="120" w:line="252" w:lineRule="auto"/>
        <w:jc w:val="both"/>
      </w:pPr>
      <w:r>
        <w:t>COMPANY shall retain overall Design Authority. Honeywell-proprietary OEM equipment is intended to be procured separately by COMPANY, while a competitively selected system integration and execution contractor will complete execution-level engineering, supply applicable third-party materials, execute migration and construction activities, and perform configuration, testing, cutover and commissioning.</w:t>
      </w:r>
    </w:p>
    <w:p w14:paraId="4F2F97B5" w14:textId="77777777" w:rsidR="001701B5" w:rsidRDefault="007C0297" w:rsidP="005B3582">
      <w:pPr>
        <w:spacing w:after="120" w:line="252" w:lineRule="auto"/>
        <w:jc w:val="both"/>
      </w:pPr>
      <w:r>
        <w:t>Independent QA/QC and assurance services are being separately procured so that the entity performing the execution work does not independently inspect, witness, verify, certify or recommend acceptance of its own work.</w:t>
      </w:r>
    </w:p>
    <w:p w14:paraId="6FDBE4A0" w14:textId="3794F25B" w:rsidR="001701B5" w:rsidRDefault="007C0297" w:rsidP="005B3582">
      <w:pPr>
        <w:spacing w:after="120" w:line="252" w:lineRule="auto"/>
        <w:jc w:val="both"/>
      </w:pPr>
      <w:r>
        <w:t xml:space="preserve">The project includes safety-critical and outage-critical brownfield activities. The final SIS communication/interlock architecture and certain ESD Philosophy interfaces remain subject to Detailed Engineering and functional-safety review. The independent assurance contractor will therefore be expected to </w:t>
      </w:r>
      <w:r>
        <w:lastRenderedPageBreak/>
        <w:t xml:space="preserve">support COMPANY through design reviews, readiness gates, </w:t>
      </w:r>
      <w:r w:rsidR="00327195">
        <w:t>Factory Acceptance Test/</w:t>
      </w:r>
      <w:r w:rsidR="005B3582">
        <w:t>Site Integration Test/Site Acceptance Test (</w:t>
      </w:r>
      <w:r>
        <w:t>FAT/SIT/SAT</w:t>
      </w:r>
      <w:r w:rsidR="005B3582">
        <w:t>)</w:t>
      </w:r>
      <w:r>
        <w:t>, migration and commissioning without assuming execution responsibility.</w:t>
      </w:r>
    </w:p>
    <w:p w14:paraId="61DEC137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Scope of Services</w:t>
      </w:r>
    </w:p>
    <w:p w14:paraId="39A734D2" w14:textId="77777777" w:rsidR="001701B5" w:rsidRDefault="007C0297" w:rsidP="005B3582">
      <w:pPr>
        <w:spacing w:after="120" w:line="252" w:lineRule="auto"/>
        <w:jc w:val="both"/>
      </w:pPr>
      <w:r>
        <w:t>The successful Contractor shall act as an independent QA/QC and assurance body reporting directly to COMPANY. The Contractor shall provide independent review, surveillance, witnessing, verification and compliance assurance over the project engineering and execution activities identified by COMPANY.</w:t>
      </w:r>
    </w:p>
    <w:p w14:paraId="5EA22DF6" w14:textId="77777777" w:rsidR="001701B5" w:rsidRDefault="007C0297" w:rsidP="005B3582">
      <w:pPr>
        <w:spacing w:after="120" w:line="252" w:lineRule="auto"/>
        <w:jc w:val="both"/>
      </w:pPr>
      <w:r>
        <w:t>The scope is expected to include, but not be limited to:</w:t>
      </w:r>
    </w:p>
    <w:p w14:paraId="0ECA0FC3" w14:textId="77777777" w:rsidR="001701B5" w:rsidRDefault="007C0297" w:rsidP="005B3582">
      <w:pPr>
        <w:spacing w:after="40"/>
        <w:ind w:left="403" w:hanging="259"/>
        <w:jc w:val="both"/>
      </w:pPr>
      <w:r>
        <w:t>• Review of execution contractor engineering deliverables for quality, completeness, consistency and compliance with approved project requirements;</w:t>
      </w:r>
    </w:p>
    <w:p w14:paraId="78CB53B3" w14:textId="77777777" w:rsidR="001701B5" w:rsidRDefault="007C0297" w:rsidP="005B3582">
      <w:pPr>
        <w:spacing w:after="40"/>
        <w:ind w:left="403" w:hanging="259"/>
        <w:jc w:val="both"/>
      </w:pPr>
      <w:r>
        <w:t>• Review of drawings, calculations, specifications, method statements, work packs and other deliverables relevant to inspection, testing, commissioning and acceptance;</w:t>
      </w:r>
    </w:p>
    <w:p w14:paraId="2B56EC25" w14:textId="77777777" w:rsidR="001701B5" w:rsidRDefault="007C0297" w:rsidP="005B3582">
      <w:pPr>
        <w:spacing w:after="40"/>
        <w:ind w:left="403" w:hanging="259"/>
        <w:jc w:val="both"/>
      </w:pPr>
      <w:r>
        <w:t>• Review of quality plans, inspection and test plans (ITPs), test procedures and commissioning procedures;</w:t>
      </w:r>
    </w:p>
    <w:p w14:paraId="40AE137E" w14:textId="77777777" w:rsidR="001701B5" w:rsidRDefault="007C0297" w:rsidP="005B3582">
      <w:pPr>
        <w:spacing w:after="40"/>
        <w:ind w:left="403" w:hanging="259"/>
        <w:jc w:val="both"/>
      </w:pPr>
      <w:r>
        <w:t>• Administration and surveillance of COMPANY-defined hold points, witness points and surveillance points;</w:t>
      </w:r>
    </w:p>
    <w:p w14:paraId="712EB09F" w14:textId="722A4318" w:rsidR="001701B5" w:rsidRDefault="007C0297" w:rsidP="005B3582">
      <w:pPr>
        <w:spacing w:after="40"/>
        <w:ind w:left="403" w:hanging="259"/>
        <w:jc w:val="both"/>
      </w:pPr>
      <w:r>
        <w:t>• Independent witnessing of FAT</w:t>
      </w:r>
      <w:r w:rsidR="009C3C41">
        <w:t xml:space="preserve"> </w:t>
      </w:r>
      <w:r w:rsidR="0004464B">
        <w:t>(Factory Acceptance Test</w:t>
      </w:r>
      <w:r w:rsidR="00D81A55">
        <w:t>)</w:t>
      </w:r>
      <w:r>
        <w:t>, SAT</w:t>
      </w:r>
      <w:r w:rsidR="00D81A55">
        <w:t xml:space="preserve"> (Site Acceptance Test)</w:t>
      </w:r>
      <w:r>
        <w:t>, loop checks, function testing, pre-commissioning, commissioning and designated performance verification;</w:t>
      </w:r>
    </w:p>
    <w:p w14:paraId="273ABA86" w14:textId="77777777" w:rsidR="001701B5" w:rsidRDefault="007C0297" w:rsidP="005B3582">
      <w:pPr>
        <w:spacing w:after="40"/>
        <w:ind w:left="403" w:hanging="259"/>
        <w:jc w:val="both"/>
      </w:pPr>
      <w:r>
        <w:t>• Independent verification of selected DCS/SIS migration, ESD/SIS interface, shutdown, interlock and functional-safety test activities where directed by COMPANY;</w:t>
      </w:r>
    </w:p>
    <w:p w14:paraId="13127CC6" w14:textId="77777777" w:rsidR="001701B5" w:rsidRDefault="007C0297" w:rsidP="005B3582">
      <w:pPr>
        <w:spacing w:after="40"/>
        <w:ind w:left="403" w:hanging="259"/>
        <w:jc w:val="both"/>
      </w:pPr>
      <w:r>
        <w:t>• Participation in design, constructability, migration-readiness, outage/FTAR-readiness, cutover-readiness and commissioning-readiness reviews;</w:t>
      </w:r>
    </w:p>
    <w:p w14:paraId="47498674" w14:textId="77777777" w:rsidR="001701B5" w:rsidRDefault="007C0297" w:rsidP="005B3582">
      <w:pPr>
        <w:spacing w:after="40"/>
        <w:ind w:left="403" w:hanging="259"/>
        <w:jc w:val="both"/>
      </w:pPr>
      <w:r>
        <w:t>• Site quality surveillance of installation, cabling, termination, cabinet modification, tagging, workmanship and construction activities within the defined assurance scope;</w:t>
      </w:r>
    </w:p>
    <w:p w14:paraId="6AB7F7C4" w14:textId="77777777" w:rsidR="001701B5" w:rsidRDefault="007C0297" w:rsidP="005B3582">
      <w:pPr>
        <w:spacing w:after="40"/>
        <w:ind w:left="403" w:hanging="259"/>
        <w:jc w:val="both"/>
      </w:pPr>
      <w:r>
        <w:t>• Monitoring, reporting and follow-up of non-conformances, deviations, punch items and corrective actions;</w:t>
      </w:r>
    </w:p>
    <w:p w14:paraId="2EA8FC10" w14:textId="77777777" w:rsidR="001701B5" w:rsidRDefault="007C0297" w:rsidP="005B3582">
      <w:pPr>
        <w:spacing w:after="40"/>
        <w:ind w:left="403" w:hanging="259"/>
        <w:jc w:val="both"/>
      </w:pPr>
      <w:r>
        <w:t>• Verification of redlines, as-built documentation, test records, turnover dossiers and quality records;</w:t>
      </w:r>
    </w:p>
    <w:p w14:paraId="23DAADD5" w14:textId="77777777" w:rsidR="001701B5" w:rsidRDefault="007C0297" w:rsidP="005B3582">
      <w:pPr>
        <w:spacing w:after="40"/>
        <w:ind w:left="403" w:hanging="259"/>
        <w:jc w:val="both"/>
      </w:pPr>
      <w:r>
        <w:t>• Independent verification of designated project acceptance prerequisites and readiness criteria;</w:t>
      </w:r>
    </w:p>
    <w:p w14:paraId="174B8AD0" w14:textId="77777777" w:rsidR="001701B5" w:rsidRDefault="007C0297" w:rsidP="005B3582">
      <w:pPr>
        <w:spacing w:after="40"/>
        <w:ind w:left="403" w:hanging="259"/>
        <w:jc w:val="both"/>
      </w:pPr>
      <w:r>
        <w:t>• Preparation of surveillance, witness, inspection and assurance reports for COMPANY;</w:t>
      </w:r>
    </w:p>
    <w:p w14:paraId="48191D83" w14:textId="77777777" w:rsidR="001701B5" w:rsidRDefault="007C0297" w:rsidP="005B3582">
      <w:pPr>
        <w:spacing w:after="40"/>
        <w:ind w:left="403" w:hanging="259"/>
        <w:jc w:val="both"/>
      </w:pPr>
      <w:r>
        <w:t>• Escalation of material technical, quality, HSE or compliance concerns to COMPANY in accordance with agreed protocols; and</w:t>
      </w:r>
    </w:p>
    <w:p w14:paraId="068DFD2A" w14:textId="77777777" w:rsidR="001701B5" w:rsidRDefault="007C0297" w:rsidP="005B3582">
      <w:pPr>
        <w:spacing w:after="40"/>
        <w:ind w:left="403" w:hanging="259"/>
        <w:jc w:val="both"/>
      </w:pPr>
      <w:r>
        <w:t>• Final QA/QC closeout, quality dossier review and recommendation support to COMPANY.</w:t>
      </w:r>
    </w:p>
    <w:p w14:paraId="1035EE2E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Independence and Conflict-of-Interest Requirements</w:t>
      </w:r>
    </w:p>
    <w:p w14:paraId="7FFF1DD8" w14:textId="77777777" w:rsidR="001701B5" w:rsidRDefault="007C0297" w:rsidP="005B3582">
      <w:pPr>
        <w:spacing w:after="120" w:line="252" w:lineRule="auto"/>
        <w:jc w:val="both"/>
      </w:pPr>
      <w:r>
        <w:t>The successful Contractor shall remain organizationally, technically and commercially independent from the DCS/SIS engineering and execution contractor throughout the project.</w:t>
      </w:r>
    </w:p>
    <w:p w14:paraId="7928DE14" w14:textId="77777777" w:rsidR="001701B5" w:rsidRDefault="007C0297" w:rsidP="005B3582">
      <w:pPr>
        <w:spacing w:after="120" w:line="252" w:lineRule="auto"/>
        <w:jc w:val="both"/>
      </w:pPr>
      <w:r>
        <w:t>Accordingly:</w:t>
      </w:r>
    </w:p>
    <w:p w14:paraId="2FDC93C9" w14:textId="77777777" w:rsidR="001701B5" w:rsidRDefault="007C0297" w:rsidP="005B3582">
      <w:pPr>
        <w:spacing w:after="40"/>
        <w:ind w:left="403" w:hanging="259"/>
        <w:jc w:val="both"/>
      </w:pPr>
      <w:r>
        <w:t>• The QA/QC Contractor shall not be the same legal entity as the engineering and execution contractor;</w:t>
      </w:r>
    </w:p>
    <w:p w14:paraId="3C1E5CDD" w14:textId="77777777" w:rsidR="001701B5" w:rsidRDefault="007C0297" w:rsidP="005B3582">
      <w:pPr>
        <w:spacing w:after="40"/>
        <w:ind w:left="403" w:hanging="259"/>
        <w:jc w:val="both"/>
      </w:pPr>
      <w:r>
        <w:t>• The QA/QC Contractor shall not inspect, witness, verify, certify or recommend acceptance of work performed by itself;</w:t>
      </w:r>
    </w:p>
    <w:p w14:paraId="73DD51C4" w14:textId="77777777" w:rsidR="001701B5" w:rsidRDefault="007C0297" w:rsidP="005B3582">
      <w:pPr>
        <w:spacing w:after="40"/>
        <w:ind w:left="403" w:hanging="259"/>
        <w:jc w:val="both"/>
      </w:pPr>
      <w:r>
        <w:t>• The QA/QC Contractor shall not perform the independent assurance scope as a subcontractor to the engineering and execution contractor;</w:t>
      </w:r>
    </w:p>
    <w:p w14:paraId="0C96B0FC" w14:textId="77777777" w:rsidR="001701B5" w:rsidRDefault="007C0297" w:rsidP="005B3582">
      <w:pPr>
        <w:spacing w:after="40"/>
        <w:ind w:left="403" w:hanging="259"/>
        <w:jc w:val="both"/>
      </w:pPr>
      <w:r>
        <w:t>• The engineering and execution contractor shall not control the appointment, remuneration, direction, reporting or removal of the QA/QC Contractor;</w:t>
      </w:r>
    </w:p>
    <w:p w14:paraId="0C1072DD" w14:textId="77777777" w:rsidR="001701B5" w:rsidRDefault="007C0297" w:rsidP="005B3582">
      <w:pPr>
        <w:spacing w:after="40"/>
        <w:ind w:left="403" w:hanging="259"/>
        <w:jc w:val="both"/>
      </w:pPr>
      <w:r>
        <w:lastRenderedPageBreak/>
        <w:t>• The QA/QC Contractor shall report directly to COMPANY and retain independent professional judgment;</w:t>
      </w:r>
    </w:p>
    <w:p w14:paraId="6E134E6A" w14:textId="77777777" w:rsidR="001701B5" w:rsidRDefault="007C0297" w:rsidP="005B3582">
      <w:pPr>
        <w:spacing w:after="40"/>
        <w:ind w:left="403" w:hanging="259"/>
        <w:jc w:val="both"/>
      </w:pPr>
      <w:r>
        <w:t>• All corporate affiliations, ownership interests, joint ventures, consortium arrangements, subcontracting relationships or other commercial relationships that could create an actual or perceived conflict shall be disclosed to COMPANY; and</w:t>
      </w:r>
    </w:p>
    <w:p w14:paraId="75B4394E" w14:textId="77777777" w:rsidR="001701B5" w:rsidRDefault="007C0297" w:rsidP="005B3582">
      <w:pPr>
        <w:spacing w:after="40"/>
        <w:ind w:left="403" w:hanging="259"/>
        <w:jc w:val="both"/>
      </w:pPr>
      <w:r>
        <w:t>• COMPANY reserves the right to reject any proposed organizational or commercial arrangement that could compromise, or reasonably be perceived to compromise, the independence of the assurance function.</w:t>
      </w:r>
    </w:p>
    <w:p w14:paraId="1E076ED5" w14:textId="77777777" w:rsidR="001701B5" w:rsidRDefault="007C0297" w:rsidP="005B3582">
      <w:pPr>
        <w:spacing w:after="120" w:line="252" w:lineRule="auto"/>
        <w:jc w:val="both"/>
      </w:pPr>
      <w:r>
        <w:t>Where the QA/QC Contractor or its personnel provide specialist technical assistance to COMPANY in preparation or development of a project deliverable, independent verification or acceptance assurance for that deliverable shall be performed by separate competent personnel acceptable to COMPANY.</w:t>
      </w:r>
    </w:p>
    <w:p w14:paraId="1E33A0D8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Minimum Prequalification Requirements</w:t>
      </w:r>
    </w:p>
    <w:p w14:paraId="3DAE528A" w14:textId="77777777" w:rsidR="001701B5" w:rsidRDefault="007C0297" w:rsidP="005B3582">
      <w:pPr>
        <w:spacing w:after="120" w:line="252" w:lineRule="auto"/>
        <w:jc w:val="both"/>
      </w:pPr>
      <w:r>
        <w:t>Interested firms should demonstrate, at minimum:</w:t>
      </w:r>
    </w:p>
    <w:p w14:paraId="63A14A54" w14:textId="77777777" w:rsidR="001701B5" w:rsidRDefault="007C0297" w:rsidP="005B3582">
      <w:pPr>
        <w:spacing w:after="40"/>
        <w:ind w:left="403" w:hanging="259"/>
        <w:jc w:val="both"/>
      </w:pPr>
      <w:r>
        <w:t>• Minimum 10 years of relevant QA/QC, independent assurance, inspection, testing, commissioning verification or equivalent industrial project experience;</w:t>
      </w:r>
    </w:p>
    <w:p w14:paraId="3DAD5C52" w14:textId="77777777" w:rsidR="001701B5" w:rsidRDefault="007C0297" w:rsidP="005B3582">
      <w:pPr>
        <w:spacing w:after="40"/>
        <w:ind w:left="403" w:hanging="259"/>
        <w:jc w:val="both"/>
      </w:pPr>
      <w:r>
        <w:t>• At least three relevant QA/QC / assurance assignments completed within the last seven years, including at least one major brownfield industrial automation, DCS, SIS or comparable control-system project within the last five years;</w:t>
      </w:r>
    </w:p>
    <w:p w14:paraId="3EBB8D88" w14:textId="77777777" w:rsidR="001701B5" w:rsidRDefault="007C0297" w:rsidP="005B3582">
      <w:pPr>
        <w:spacing w:after="40"/>
        <w:ind w:left="403" w:hanging="259"/>
        <w:jc w:val="both"/>
      </w:pPr>
      <w:r>
        <w:t>• Demonstrated experience on projects of comparable technical complexity, risk and execution scale;</w:t>
      </w:r>
    </w:p>
    <w:p w14:paraId="3C3168C8" w14:textId="77777777" w:rsidR="001701B5" w:rsidRDefault="007C0297" w:rsidP="005B3582">
      <w:pPr>
        <w:spacing w:after="40"/>
        <w:ind w:left="403" w:hanging="259"/>
        <w:jc w:val="both"/>
      </w:pPr>
      <w:r>
        <w:t>• Demonstrated experience in independent QA/QC, witnessing, surveillance, compliance verification and assurance reporting;</w:t>
      </w:r>
    </w:p>
    <w:p w14:paraId="4E8D9A58" w14:textId="77777777" w:rsidR="001701B5" w:rsidRDefault="007C0297" w:rsidP="005B3582">
      <w:pPr>
        <w:spacing w:after="40"/>
        <w:ind w:left="403" w:hanging="259"/>
        <w:jc w:val="both"/>
      </w:pPr>
      <w:r>
        <w:t>• Demonstrated DCS/SIS and industrial automation familiarity, preferably including Honeywell Experion, C300, HPM, FSC and/or Safety Manager environments;</w:t>
      </w:r>
    </w:p>
    <w:p w14:paraId="29670C12" w14:textId="77777777" w:rsidR="001701B5" w:rsidRDefault="007C0297" w:rsidP="005B3582">
      <w:pPr>
        <w:spacing w:after="40"/>
        <w:ind w:left="403" w:hanging="259"/>
        <w:jc w:val="both"/>
      </w:pPr>
      <w:r>
        <w:t>• Demonstrated familiarity with IEC 61511, IEC 62381, IEC 62443 and other applicable project standards;</w:t>
      </w:r>
    </w:p>
    <w:p w14:paraId="7146C9CE" w14:textId="5A5CEAAD" w:rsidR="001701B5" w:rsidRDefault="007C0297" w:rsidP="005B3582">
      <w:pPr>
        <w:spacing w:after="40"/>
        <w:ind w:left="403" w:hanging="259"/>
        <w:jc w:val="both"/>
      </w:pPr>
      <w:r>
        <w:t xml:space="preserve">• Demonstrated FAT / </w:t>
      </w:r>
      <w:r w:rsidR="009B2756">
        <w:t xml:space="preserve">SAT </w:t>
      </w:r>
      <w:r>
        <w:t>commissioning witnessing and verification experience;</w:t>
      </w:r>
    </w:p>
    <w:p w14:paraId="43B8D7AD" w14:textId="77777777" w:rsidR="001701B5" w:rsidRDefault="007C0297" w:rsidP="005B3582">
      <w:pPr>
        <w:spacing w:after="40"/>
        <w:ind w:left="403" w:hanging="259"/>
        <w:jc w:val="both"/>
      </w:pPr>
      <w:r>
        <w:t>• Demonstrated gas processing, LNG, petrochemical, refinery or similar operating-facility experience;</w:t>
      </w:r>
    </w:p>
    <w:p w14:paraId="2536DACC" w14:textId="13B152E9" w:rsidR="001701B5" w:rsidRDefault="007C0297" w:rsidP="005B3582">
      <w:pPr>
        <w:spacing w:after="40"/>
        <w:ind w:left="403" w:hanging="259"/>
        <w:jc w:val="both"/>
      </w:pPr>
      <w:r>
        <w:t>• Demonstrated brownfield / SIMOPS</w:t>
      </w:r>
      <w:r w:rsidR="009B2756">
        <w:t>(Simultaneous Operations)</w:t>
      </w:r>
      <w:r>
        <w:t>, outage and turnaround assurance experience;</w:t>
      </w:r>
    </w:p>
    <w:p w14:paraId="44747A82" w14:textId="77777777" w:rsidR="001701B5" w:rsidRDefault="007C0297" w:rsidP="005B3582">
      <w:pPr>
        <w:spacing w:after="40"/>
        <w:ind w:left="403" w:hanging="259"/>
        <w:jc w:val="both"/>
      </w:pPr>
      <w:r>
        <w:t>• Suitable professional engineering, inspection, functional-safety, quality and commissioning competencies within the proposed team;</w:t>
      </w:r>
    </w:p>
    <w:p w14:paraId="438CA21F" w14:textId="77777777" w:rsidR="001701B5" w:rsidRDefault="007C0297" w:rsidP="005B3582">
      <w:pPr>
        <w:spacing w:after="40"/>
        <w:ind w:left="403" w:hanging="259"/>
        <w:jc w:val="both"/>
      </w:pPr>
      <w:r>
        <w:t>• Ability to mobilize and sustain suitable resources in Trinidad and Tobago, including an acceptable local execution/support arrangement prior to award; and</w:t>
      </w:r>
    </w:p>
    <w:p w14:paraId="05345163" w14:textId="77777777" w:rsidR="001701B5" w:rsidRDefault="007C0297" w:rsidP="005B3582">
      <w:pPr>
        <w:spacing w:after="40"/>
        <w:ind w:left="403" w:hanging="259"/>
        <w:jc w:val="both"/>
      </w:pPr>
      <w:r>
        <w:t>• Mandatory declaration of independence and conflict-of-interest status.</w:t>
      </w:r>
    </w:p>
    <w:p w14:paraId="4322F970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Information to Be Submitted</w:t>
      </w:r>
    </w:p>
    <w:p w14:paraId="2FC8198D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General Corporate Information</w:t>
      </w:r>
    </w:p>
    <w:p w14:paraId="2A89043A" w14:textId="77777777" w:rsidR="001701B5" w:rsidRDefault="007C0297" w:rsidP="005B3582">
      <w:pPr>
        <w:spacing w:after="40"/>
        <w:ind w:left="403" w:hanging="259"/>
        <w:jc w:val="both"/>
      </w:pPr>
      <w:r>
        <w:t>• Company name and registered address;</w:t>
      </w:r>
    </w:p>
    <w:p w14:paraId="6573DBEA" w14:textId="77777777" w:rsidR="001701B5" w:rsidRDefault="007C0297" w:rsidP="005B3582">
      <w:pPr>
        <w:spacing w:after="40"/>
        <w:ind w:left="403" w:hanging="259"/>
        <w:jc w:val="both"/>
      </w:pPr>
      <w:r>
        <w:t>• Country of incorporation;</w:t>
      </w:r>
    </w:p>
    <w:p w14:paraId="28C89EB7" w14:textId="77777777" w:rsidR="001701B5" w:rsidRDefault="007C0297" w:rsidP="005B3582">
      <w:pPr>
        <w:spacing w:after="40"/>
        <w:ind w:left="403" w:hanging="259"/>
        <w:jc w:val="both"/>
      </w:pPr>
      <w:r>
        <w:t>• Company profile;</w:t>
      </w:r>
    </w:p>
    <w:p w14:paraId="337D8BE0" w14:textId="77777777" w:rsidR="001701B5" w:rsidRDefault="007C0297" w:rsidP="005B3582">
      <w:pPr>
        <w:spacing w:after="40"/>
        <w:ind w:left="403" w:hanging="259"/>
        <w:jc w:val="both"/>
      </w:pPr>
      <w:r>
        <w:t>• Ownership structure;</w:t>
      </w:r>
    </w:p>
    <w:p w14:paraId="726BEF75" w14:textId="77777777" w:rsidR="001701B5" w:rsidRDefault="007C0297" w:rsidP="005B3582">
      <w:pPr>
        <w:spacing w:after="40"/>
        <w:ind w:left="403" w:hanging="259"/>
        <w:jc w:val="both"/>
      </w:pPr>
      <w:r>
        <w:t>• Parent company and affiliate details;</w:t>
      </w:r>
    </w:p>
    <w:p w14:paraId="31CE489A" w14:textId="77777777" w:rsidR="001701B5" w:rsidRDefault="007C0297" w:rsidP="005B3582">
      <w:pPr>
        <w:spacing w:after="40"/>
        <w:ind w:left="403" w:hanging="259"/>
        <w:jc w:val="both"/>
      </w:pPr>
      <w:r>
        <w:t>• Local office / proposed local execution arrangement;</w:t>
      </w:r>
    </w:p>
    <w:p w14:paraId="51C40167" w14:textId="77777777" w:rsidR="001701B5" w:rsidRDefault="007C0297" w:rsidP="005B3582">
      <w:pPr>
        <w:spacing w:after="40"/>
        <w:ind w:left="403" w:hanging="259"/>
        <w:jc w:val="both"/>
      </w:pPr>
      <w:r>
        <w:lastRenderedPageBreak/>
        <w:t>• Organization chart; and</w:t>
      </w:r>
    </w:p>
    <w:p w14:paraId="6776B4DE" w14:textId="77777777" w:rsidR="001701B5" w:rsidRDefault="007C0297" w:rsidP="005B3582">
      <w:pPr>
        <w:spacing w:after="40"/>
        <w:ind w:left="403" w:hanging="259"/>
        <w:jc w:val="both"/>
      </w:pPr>
      <w:r>
        <w:t>• Main contact details.</w:t>
      </w:r>
    </w:p>
    <w:p w14:paraId="50058A6E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Relevant Project Experience</w:t>
      </w:r>
    </w:p>
    <w:p w14:paraId="7F9C795F" w14:textId="77777777" w:rsidR="001701B5" w:rsidRDefault="007C0297" w:rsidP="005B3582">
      <w:pPr>
        <w:spacing w:after="40"/>
        <w:ind w:left="403" w:hanging="259"/>
        <w:jc w:val="both"/>
      </w:pPr>
      <w:r>
        <w:t>• Summary of relevant QA/QC / assurance assignments completed within the last seven years;</w:t>
      </w:r>
    </w:p>
    <w:p w14:paraId="30E9226E" w14:textId="77777777" w:rsidR="001701B5" w:rsidRDefault="007C0297" w:rsidP="005B3582">
      <w:pPr>
        <w:spacing w:after="40"/>
        <w:ind w:left="403" w:hanging="259"/>
        <w:jc w:val="both"/>
      </w:pPr>
      <w:r>
        <w:t>• Identification of at least one highly comparable brownfield industrial automation / DCS / SIS assurance assignment completed within the last five years;</w:t>
      </w:r>
    </w:p>
    <w:p w14:paraId="7ADAA59B" w14:textId="77777777" w:rsidR="001701B5" w:rsidRDefault="007C0297" w:rsidP="005B3582">
      <w:pPr>
        <w:spacing w:after="40"/>
        <w:ind w:left="403" w:hanging="259"/>
        <w:jc w:val="both"/>
      </w:pPr>
      <w:r>
        <w:t>• Client names, project locations and completion dates;</w:t>
      </w:r>
    </w:p>
    <w:p w14:paraId="31102EBC" w14:textId="77777777" w:rsidR="001701B5" w:rsidRDefault="007C0297" w:rsidP="005B3582">
      <w:pPr>
        <w:spacing w:after="40"/>
        <w:ind w:left="403" w:hanging="259"/>
        <w:jc w:val="both"/>
      </w:pPr>
      <w:r>
        <w:t>• Contract values or order-of-magnitude scale, where disclosure is permitted;</w:t>
      </w:r>
    </w:p>
    <w:p w14:paraId="54DDACD9" w14:textId="77777777" w:rsidR="001701B5" w:rsidRDefault="007C0297" w:rsidP="005B3582">
      <w:pPr>
        <w:spacing w:after="40"/>
        <w:ind w:left="403" w:hanging="259"/>
        <w:jc w:val="both"/>
      </w:pPr>
      <w:r>
        <w:t>• Scope summaries and respondent’s role;</w:t>
      </w:r>
    </w:p>
    <w:p w14:paraId="573CF6C5" w14:textId="77777777" w:rsidR="001701B5" w:rsidRDefault="007C0297" w:rsidP="005B3582">
      <w:pPr>
        <w:spacing w:after="40"/>
        <w:ind w:left="403" w:hanging="259"/>
        <w:jc w:val="both"/>
      </w:pPr>
      <w:r>
        <w:t>• Contactable client references; and</w:t>
      </w:r>
    </w:p>
    <w:p w14:paraId="58D3B9A8" w14:textId="77777777" w:rsidR="001701B5" w:rsidRDefault="007C0297" w:rsidP="005B3582">
      <w:pPr>
        <w:spacing w:after="40"/>
        <w:ind w:left="403" w:hanging="259"/>
        <w:jc w:val="both"/>
      </w:pPr>
      <w:r>
        <w:t>• Description of independence arrangements used on comparable assignments.</w:t>
      </w:r>
    </w:p>
    <w:p w14:paraId="4D8656EB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Technical and Assurance Capability</w:t>
      </w:r>
    </w:p>
    <w:p w14:paraId="35C15CFF" w14:textId="77777777" w:rsidR="001701B5" w:rsidRDefault="007C0297" w:rsidP="005B3582">
      <w:pPr>
        <w:spacing w:after="40"/>
        <w:ind w:left="403" w:hanging="259"/>
        <w:jc w:val="both"/>
      </w:pPr>
      <w:r>
        <w:t>• QA/QC and independent assurance methodology;</w:t>
      </w:r>
    </w:p>
    <w:p w14:paraId="5619847E" w14:textId="77777777" w:rsidR="001701B5" w:rsidRDefault="007C0297" w:rsidP="005B3582">
      <w:pPr>
        <w:spacing w:after="40"/>
        <w:ind w:left="403" w:hanging="259"/>
        <w:jc w:val="both"/>
      </w:pPr>
      <w:r>
        <w:t>• Engineering-document review capability;</w:t>
      </w:r>
    </w:p>
    <w:p w14:paraId="2BFCB828" w14:textId="77777777" w:rsidR="001701B5" w:rsidRDefault="007C0297" w:rsidP="005B3582">
      <w:pPr>
        <w:spacing w:after="40"/>
        <w:ind w:left="403" w:hanging="259"/>
        <w:jc w:val="both"/>
      </w:pPr>
      <w:r>
        <w:t>• Inspection, surveillance and site quality capability;</w:t>
      </w:r>
    </w:p>
    <w:p w14:paraId="19319CF7" w14:textId="39A3CB89" w:rsidR="001701B5" w:rsidRDefault="007C0297" w:rsidP="005B3582">
      <w:pPr>
        <w:spacing w:after="40"/>
        <w:ind w:left="403" w:hanging="259"/>
        <w:jc w:val="both"/>
      </w:pPr>
      <w:r>
        <w:t xml:space="preserve">• FAT / </w:t>
      </w:r>
      <w:r w:rsidR="003D2A19">
        <w:t>SAT</w:t>
      </w:r>
      <w:r>
        <w:t xml:space="preserve"> commissioning witnessing capability;</w:t>
      </w:r>
    </w:p>
    <w:p w14:paraId="1F5F7FAE" w14:textId="77777777" w:rsidR="001701B5" w:rsidRDefault="007C0297" w:rsidP="005B3582">
      <w:pPr>
        <w:spacing w:after="40"/>
        <w:ind w:left="403" w:hanging="259"/>
        <w:jc w:val="both"/>
      </w:pPr>
      <w:r>
        <w:t>• Functional-safety / SIS assurance capability;</w:t>
      </w:r>
    </w:p>
    <w:p w14:paraId="2DB208C9" w14:textId="77777777" w:rsidR="001701B5" w:rsidRDefault="007C0297" w:rsidP="005B3582">
      <w:pPr>
        <w:spacing w:after="40"/>
        <w:ind w:left="403" w:hanging="259"/>
        <w:jc w:val="both"/>
      </w:pPr>
      <w:r>
        <w:t>• Hold-point / witness-point / surveillance-point management capability;</w:t>
      </w:r>
    </w:p>
    <w:p w14:paraId="2207C0F1" w14:textId="77777777" w:rsidR="001701B5" w:rsidRDefault="007C0297" w:rsidP="005B3582">
      <w:pPr>
        <w:spacing w:after="40"/>
        <w:ind w:left="403" w:hanging="259"/>
        <w:jc w:val="both"/>
      </w:pPr>
      <w:r>
        <w:t>• NCR, deviation and punch-list management capability;</w:t>
      </w:r>
    </w:p>
    <w:p w14:paraId="1E81A0B0" w14:textId="77777777" w:rsidR="001701B5" w:rsidRDefault="007C0297" w:rsidP="005B3582">
      <w:pPr>
        <w:spacing w:after="40"/>
        <w:ind w:left="403" w:hanging="259"/>
        <w:jc w:val="both"/>
      </w:pPr>
      <w:r>
        <w:t>• Readiness-review and turnover verification capability;</w:t>
      </w:r>
    </w:p>
    <w:p w14:paraId="6DFE502F" w14:textId="77777777" w:rsidR="001701B5" w:rsidRDefault="007C0297" w:rsidP="005B3582">
      <w:pPr>
        <w:spacing w:after="40"/>
        <w:ind w:left="403" w:hanging="259"/>
        <w:jc w:val="both"/>
      </w:pPr>
      <w:r>
        <w:t>• Reporting, escalation and issue-tracking methodology; and</w:t>
      </w:r>
    </w:p>
    <w:p w14:paraId="50570985" w14:textId="77777777" w:rsidR="001701B5" w:rsidRDefault="007C0297" w:rsidP="005B3582">
      <w:pPr>
        <w:spacing w:after="40"/>
        <w:ind w:left="403" w:hanging="259"/>
        <w:jc w:val="both"/>
      </w:pPr>
      <w:r>
        <w:t>• Proposed approach to maintaining independence while working closely with COMPANY, Honeywell and the execution contractor.</w:t>
      </w:r>
    </w:p>
    <w:p w14:paraId="36150344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Key Personnel</w:t>
      </w:r>
    </w:p>
    <w:p w14:paraId="5F2B1A46" w14:textId="77777777" w:rsidR="001701B5" w:rsidRDefault="007C0297" w:rsidP="005B3582">
      <w:pPr>
        <w:spacing w:after="40"/>
        <w:ind w:left="403" w:hanging="259"/>
        <w:jc w:val="both"/>
      </w:pPr>
      <w:r>
        <w:t>• Proposed key personnel and roles;</w:t>
      </w:r>
    </w:p>
    <w:p w14:paraId="139BCFB7" w14:textId="77777777" w:rsidR="001701B5" w:rsidRDefault="007C0297" w:rsidP="005B3582">
      <w:pPr>
        <w:spacing w:after="40"/>
        <w:ind w:left="403" w:hanging="259"/>
        <w:jc w:val="both"/>
      </w:pPr>
      <w:r>
        <w:t>• CV summaries;</w:t>
      </w:r>
    </w:p>
    <w:p w14:paraId="5B7C629D" w14:textId="77777777" w:rsidR="001701B5" w:rsidRDefault="007C0297" w:rsidP="005B3582">
      <w:pPr>
        <w:spacing w:after="40"/>
        <w:ind w:left="403" w:hanging="259"/>
        <w:jc w:val="both"/>
      </w:pPr>
      <w:r>
        <w:t>• Professional qualifications and certifications;</w:t>
      </w:r>
    </w:p>
    <w:p w14:paraId="4DE017A5" w14:textId="77777777" w:rsidR="001701B5" w:rsidRDefault="007C0297" w:rsidP="005B3582">
      <w:pPr>
        <w:spacing w:after="40"/>
        <w:ind w:left="403" w:hanging="259"/>
        <w:jc w:val="both"/>
      </w:pPr>
      <w:r>
        <w:t>• Functional-safety, quality, inspection or commissioning credentials where applicable;</w:t>
      </w:r>
    </w:p>
    <w:p w14:paraId="28F80363" w14:textId="77777777" w:rsidR="001701B5" w:rsidRDefault="007C0297" w:rsidP="005B3582">
      <w:pPr>
        <w:spacing w:after="40"/>
        <w:ind w:left="403" w:hanging="259"/>
        <w:jc w:val="both"/>
      </w:pPr>
      <w:r>
        <w:t>• Relevant project experience;</w:t>
      </w:r>
    </w:p>
    <w:p w14:paraId="4DA6BCC3" w14:textId="77777777" w:rsidR="001701B5" w:rsidRDefault="007C0297" w:rsidP="005B3582">
      <w:pPr>
        <w:spacing w:after="40"/>
        <w:ind w:left="403" w:hanging="259"/>
        <w:jc w:val="both"/>
      </w:pPr>
      <w:r>
        <w:t>• Mobilization basis; and</w:t>
      </w:r>
    </w:p>
    <w:p w14:paraId="10A46FD7" w14:textId="77777777" w:rsidR="001701B5" w:rsidRDefault="007C0297" w:rsidP="005B3582">
      <w:pPr>
        <w:spacing w:after="40"/>
        <w:ind w:left="403" w:hanging="259"/>
        <w:jc w:val="both"/>
      </w:pPr>
      <w:r>
        <w:t>• Anticipated availability.</w:t>
      </w:r>
    </w:p>
    <w:p w14:paraId="0F634D45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HSE Information</w:t>
      </w:r>
    </w:p>
    <w:p w14:paraId="6F981273" w14:textId="77777777" w:rsidR="001701B5" w:rsidRDefault="007C0297" w:rsidP="005B3582">
      <w:pPr>
        <w:spacing w:after="40"/>
        <w:ind w:left="403" w:hanging="259"/>
        <w:jc w:val="both"/>
      </w:pPr>
      <w:r>
        <w:t>• Total Recordable Incident Rate for the last three years;</w:t>
      </w:r>
    </w:p>
    <w:p w14:paraId="3808C36F" w14:textId="77777777" w:rsidR="001701B5" w:rsidRDefault="007C0297" w:rsidP="005B3582">
      <w:pPr>
        <w:spacing w:after="40"/>
        <w:ind w:left="403" w:hanging="259"/>
        <w:jc w:val="both"/>
      </w:pPr>
      <w:r>
        <w:t>• Lost Time Incident Rate for the last three years;</w:t>
      </w:r>
    </w:p>
    <w:p w14:paraId="433E4454" w14:textId="77777777" w:rsidR="001701B5" w:rsidRDefault="007C0297" w:rsidP="005B3582">
      <w:pPr>
        <w:spacing w:after="40"/>
        <w:ind w:left="403" w:hanging="259"/>
        <w:jc w:val="both"/>
      </w:pPr>
      <w:r>
        <w:t>• Fatalities for the last five years;</w:t>
      </w:r>
    </w:p>
    <w:p w14:paraId="46D01D89" w14:textId="77777777" w:rsidR="001701B5" w:rsidRDefault="007C0297" w:rsidP="005B3582">
      <w:pPr>
        <w:spacing w:after="40"/>
        <w:ind w:left="403" w:hanging="259"/>
        <w:jc w:val="both"/>
      </w:pPr>
      <w:r>
        <w:t>• HSE management system summary;</w:t>
      </w:r>
    </w:p>
    <w:p w14:paraId="3909F480" w14:textId="77777777" w:rsidR="001701B5" w:rsidRDefault="007C0297" w:rsidP="005B3582">
      <w:pPr>
        <w:spacing w:after="40"/>
        <w:ind w:left="403" w:hanging="259"/>
        <w:jc w:val="both"/>
      </w:pPr>
      <w:r>
        <w:t>• Training and competency arrangements;</w:t>
      </w:r>
    </w:p>
    <w:p w14:paraId="4DF5A346" w14:textId="77777777" w:rsidR="001701B5" w:rsidRDefault="007C0297" w:rsidP="005B3582">
      <w:pPr>
        <w:spacing w:after="40"/>
        <w:ind w:left="403" w:hanging="259"/>
        <w:jc w:val="both"/>
      </w:pPr>
      <w:r>
        <w:t>• Brownfield / SIMOPS experience and controls;</w:t>
      </w:r>
    </w:p>
    <w:p w14:paraId="638586ED" w14:textId="77777777" w:rsidR="001701B5" w:rsidRDefault="007C0297" w:rsidP="005B3582">
      <w:pPr>
        <w:spacing w:after="40"/>
        <w:ind w:left="403" w:hanging="259"/>
        <w:jc w:val="both"/>
      </w:pPr>
      <w:r>
        <w:lastRenderedPageBreak/>
        <w:t>• Incident reporting and escalation arrangements; and</w:t>
      </w:r>
    </w:p>
    <w:p w14:paraId="14960B6A" w14:textId="77777777" w:rsidR="001701B5" w:rsidRDefault="007C0297" w:rsidP="005B3582">
      <w:pPr>
        <w:spacing w:after="40"/>
        <w:ind w:left="403" w:hanging="259"/>
        <w:jc w:val="both"/>
      </w:pPr>
      <w:r>
        <w:t>• Emergency response arrangements.</w:t>
      </w:r>
    </w:p>
    <w:p w14:paraId="5B40A8C3" w14:textId="77777777" w:rsidR="001701B5" w:rsidRPr="005B3582" w:rsidRDefault="007C0297" w:rsidP="005B3582">
      <w:pPr>
        <w:pStyle w:val="Heading2"/>
        <w:spacing w:before="120" w:after="120"/>
        <w:jc w:val="both"/>
        <w:rPr>
          <w:b/>
          <w:bCs/>
        </w:rPr>
      </w:pPr>
      <w:r w:rsidRPr="005B3582">
        <w:rPr>
          <w:b/>
          <w:bCs/>
        </w:rPr>
        <w:t>Independence and Commercial / Contractual Information</w:t>
      </w:r>
    </w:p>
    <w:p w14:paraId="5A973713" w14:textId="77777777" w:rsidR="001701B5" w:rsidRDefault="007C0297" w:rsidP="005B3582">
      <w:pPr>
        <w:spacing w:after="40"/>
        <w:ind w:left="403" w:hanging="259"/>
        <w:jc w:val="both"/>
      </w:pPr>
      <w:r>
        <w:t>• Formal independence and conflict-of-interest declaration;</w:t>
      </w:r>
    </w:p>
    <w:p w14:paraId="7628C5DE" w14:textId="77777777" w:rsidR="001701B5" w:rsidRDefault="007C0297" w:rsidP="005B3582">
      <w:pPr>
        <w:spacing w:after="40"/>
        <w:ind w:left="403" w:hanging="259"/>
        <w:jc w:val="both"/>
      </w:pPr>
      <w:r>
        <w:t>• Disclosure of corporate affiliations, ownership interests, joint ventures, consortium arrangements, subcontracting relationships and other relevant commercial relationships;</w:t>
      </w:r>
    </w:p>
    <w:p w14:paraId="153BBA0E" w14:textId="77777777" w:rsidR="001701B5" w:rsidRDefault="007C0297" w:rsidP="005B3582">
      <w:pPr>
        <w:spacing w:after="40"/>
        <w:ind w:left="403" w:hanging="259"/>
        <w:jc w:val="both"/>
      </w:pPr>
      <w:r>
        <w:t>• Confirmation that the proposed team will report directly to COMPANY and remain independent of the execution contractor;</w:t>
      </w:r>
    </w:p>
    <w:p w14:paraId="2F5D6DD9" w14:textId="77777777" w:rsidR="001701B5" w:rsidRDefault="007C0297" w:rsidP="005B3582">
      <w:pPr>
        <w:spacing w:after="40"/>
        <w:ind w:left="403" w:hanging="259"/>
        <w:jc w:val="both"/>
      </w:pPr>
      <w:r>
        <w:t>• Confirmation of ability to provide performance security if required during a subsequent tender;</w:t>
      </w:r>
    </w:p>
    <w:p w14:paraId="2E4BF19A" w14:textId="77777777" w:rsidR="001701B5" w:rsidRDefault="007C0297" w:rsidP="005B3582">
      <w:pPr>
        <w:spacing w:after="40"/>
        <w:ind w:left="403" w:hanging="259"/>
        <w:jc w:val="both"/>
      </w:pPr>
      <w:r>
        <w:t>• Statement of significant contractual reservations known at EOI stage;</w:t>
      </w:r>
    </w:p>
    <w:p w14:paraId="32807DA2" w14:textId="77777777" w:rsidR="001701B5" w:rsidRDefault="007C0297" w:rsidP="005B3582">
      <w:pPr>
        <w:spacing w:after="40"/>
        <w:ind w:left="403" w:hanging="259"/>
        <w:jc w:val="both"/>
      </w:pPr>
      <w:r>
        <w:t>• Confirmation of ability to comply with COMPANY site access, PTW, HSE and security requirements; and</w:t>
      </w:r>
    </w:p>
    <w:p w14:paraId="06607DC8" w14:textId="77777777" w:rsidR="001701B5" w:rsidRDefault="007C0297" w:rsidP="005B3582">
      <w:pPr>
        <w:spacing w:after="40"/>
        <w:ind w:left="403" w:hanging="259"/>
        <w:jc w:val="both"/>
      </w:pPr>
      <w:r>
        <w:t>• Proposed local / regional mobilization model.</w:t>
      </w:r>
    </w:p>
    <w:p w14:paraId="3EC61189" w14:textId="77777777" w:rsidR="001701B5" w:rsidRDefault="007C0297" w:rsidP="005B3582">
      <w:pPr>
        <w:spacing w:after="120" w:line="252" w:lineRule="auto"/>
        <w:jc w:val="both"/>
      </w:pPr>
      <w:r>
        <w:t>A final commercial proposal is not required at EOI stage unless specifically requested by COMPANY.</w:t>
      </w:r>
    </w:p>
    <w:p w14:paraId="4F9B913B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Instructions for Submission</w:t>
      </w:r>
    </w:p>
    <w:p w14:paraId="1E1F63D2" w14:textId="77777777" w:rsidR="001701B5" w:rsidRDefault="007C0297" w:rsidP="005B3582">
      <w:pPr>
        <w:spacing w:after="120" w:line="252" w:lineRule="auto"/>
        <w:jc w:val="both"/>
      </w:pPr>
      <w:r>
        <w:t>Interested firms shall submit their EOI response no later than:</w:t>
      </w:r>
    </w:p>
    <w:p w14:paraId="35452B88" w14:textId="56B65BAF" w:rsidR="001701B5" w:rsidRDefault="007C0297" w:rsidP="005B3582">
      <w:pPr>
        <w:spacing w:after="0"/>
        <w:jc w:val="both"/>
      </w:pPr>
      <w:r>
        <w:rPr>
          <w:b/>
        </w:rPr>
        <w:t xml:space="preserve">Submission Deadline: </w:t>
      </w:r>
      <w:r w:rsidR="002A4277">
        <w:rPr>
          <w:b/>
        </w:rPr>
        <w:t xml:space="preserve">15 October, 2026 </w:t>
      </w:r>
      <w:r>
        <w:t>4:00 p.m. AST</w:t>
      </w:r>
    </w:p>
    <w:p w14:paraId="39A3DBBF" w14:textId="2974001E" w:rsidR="001701B5" w:rsidRDefault="007C0297" w:rsidP="005B3582">
      <w:pPr>
        <w:spacing w:after="0"/>
        <w:jc w:val="both"/>
      </w:pPr>
      <w:r>
        <w:rPr>
          <w:b/>
        </w:rPr>
        <w:t xml:space="preserve">Submission Email: </w:t>
      </w:r>
      <w:hyperlink r:id="rId14" w:history="1">
        <w:r w:rsidR="003D2A19" w:rsidRPr="00CC075D">
          <w:rPr>
            <w:rStyle w:val="Hyperlink"/>
          </w:rPr>
          <w:t>tenderbox1@ppgpl.co.tt</w:t>
        </w:r>
      </w:hyperlink>
      <w:r w:rsidR="003D2A19">
        <w:t xml:space="preserve"> </w:t>
      </w:r>
    </w:p>
    <w:p w14:paraId="5E31F1F8" w14:textId="77777777" w:rsidR="001701B5" w:rsidRDefault="007C0297" w:rsidP="005B3582">
      <w:pPr>
        <w:spacing w:after="0"/>
        <w:jc w:val="both"/>
      </w:pPr>
      <w:r>
        <w:rPr>
          <w:b/>
        </w:rPr>
        <w:t xml:space="preserve">Email Subject Line: </w:t>
      </w:r>
      <w:r>
        <w:t>EOI – PPGPL DCS &amp; SIS Upgrade – Independent QA/QC Services</w:t>
      </w:r>
    </w:p>
    <w:p w14:paraId="3D1CB127" w14:textId="77777777" w:rsidR="001701B5" w:rsidRDefault="007C0297" w:rsidP="005B3582">
      <w:pPr>
        <w:spacing w:after="120" w:line="252" w:lineRule="auto"/>
        <w:jc w:val="both"/>
      </w:pPr>
      <w:r>
        <w:t>Late submissions may not be considered.</w:t>
      </w:r>
    </w:p>
    <w:p w14:paraId="10C4FAE4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EOI Response Format</w:t>
      </w:r>
    </w:p>
    <w:p w14:paraId="6FD9A882" w14:textId="77777777" w:rsidR="001701B5" w:rsidRDefault="007C0297" w:rsidP="005B3582">
      <w:pPr>
        <w:spacing w:after="120" w:line="252" w:lineRule="auto"/>
        <w:jc w:val="both"/>
      </w:pPr>
      <w:r>
        <w:t>Respondents are encouraged to structure their EOI submission as follows:</w:t>
      </w:r>
    </w:p>
    <w:p w14:paraId="0C227F76" w14:textId="77777777" w:rsidR="001701B5" w:rsidRDefault="007C0297" w:rsidP="005B3582">
      <w:pPr>
        <w:spacing w:after="40"/>
        <w:ind w:left="403" w:hanging="259"/>
        <w:jc w:val="both"/>
      </w:pPr>
      <w:r>
        <w:t>1. Cover Letter</w:t>
      </w:r>
    </w:p>
    <w:p w14:paraId="22808BA4" w14:textId="77777777" w:rsidR="001701B5" w:rsidRDefault="007C0297" w:rsidP="005B3582">
      <w:pPr>
        <w:spacing w:after="40"/>
        <w:ind w:left="403" w:hanging="259"/>
        <w:jc w:val="both"/>
      </w:pPr>
      <w:r>
        <w:t>2. Corporate Information</w:t>
      </w:r>
    </w:p>
    <w:p w14:paraId="3879C7C7" w14:textId="77777777" w:rsidR="001701B5" w:rsidRDefault="007C0297" w:rsidP="005B3582">
      <w:pPr>
        <w:spacing w:after="40"/>
        <w:ind w:left="403" w:hanging="259"/>
        <w:jc w:val="both"/>
      </w:pPr>
      <w:r>
        <w:t>3. Ownership / Affiliate Information</w:t>
      </w:r>
    </w:p>
    <w:p w14:paraId="32F1F5C9" w14:textId="77777777" w:rsidR="001701B5" w:rsidRDefault="007C0297" w:rsidP="005B3582">
      <w:pPr>
        <w:spacing w:after="40"/>
        <w:ind w:left="403" w:hanging="259"/>
        <w:jc w:val="both"/>
      </w:pPr>
      <w:r>
        <w:t>4. Relevant Project Experience</w:t>
      </w:r>
    </w:p>
    <w:p w14:paraId="076EE75B" w14:textId="77777777" w:rsidR="001701B5" w:rsidRDefault="007C0297" w:rsidP="005B3582">
      <w:pPr>
        <w:spacing w:after="40"/>
        <w:ind w:left="403" w:hanging="259"/>
        <w:jc w:val="both"/>
      </w:pPr>
      <w:r>
        <w:t>5. Technical and Assurance Capability</w:t>
      </w:r>
    </w:p>
    <w:p w14:paraId="44AE3E8A" w14:textId="77777777" w:rsidR="001701B5" w:rsidRDefault="007C0297" w:rsidP="005B3582">
      <w:pPr>
        <w:spacing w:after="40"/>
        <w:ind w:left="403" w:hanging="259"/>
        <w:jc w:val="both"/>
      </w:pPr>
      <w:r>
        <w:t>6. Key Personnel</w:t>
      </w:r>
    </w:p>
    <w:p w14:paraId="6BA1FB9D" w14:textId="77777777" w:rsidR="001701B5" w:rsidRDefault="007C0297" w:rsidP="005B3582">
      <w:pPr>
        <w:spacing w:after="40"/>
        <w:ind w:left="403" w:hanging="259"/>
        <w:jc w:val="both"/>
      </w:pPr>
      <w:r>
        <w:t>7. HSE Information</w:t>
      </w:r>
    </w:p>
    <w:p w14:paraId="403E9AD0" w14:textId="77777777" w:rsidR="001701B5" w:rsidRDefault="007C0297" w:rsidP="005B3582">
      <w:pPr>
        <w:spacing w:after="40"/>
        <w:ind w:left="403" w:hanging="259"/>
        <w:jc w:val="both"/>
      </w:pPr>
      <w:r>
        <w:t>8. Independence / Conflict-of-Interest Declaration</w:t>
      </w:r>
    </w:p>
    <w:p w14:paraId="3CC6033E" w14:textId="77777777" w:rsidR="001701B5" w:rsidRDefault="007C0297" w:rsidP="005B3582">
      <w:pPr>
        <w:spacing w:after="40"/>
        <w:ind w:left="403" w:hanging="259"/>
        <w:jc w:val="both"/>
      </w:pPr>
      <w:r>
        <w:t>9. Local / Regional Capability</w:t>
      </w:r>
    </w:p>
    <w:p w14:paraId="137727A9" w14:textId="77777777" w:rsidR="001701B5" w:rsidRDefault="007C0297" w:rsidP="005B3582">
      <w:pPr>
        <w:spacing w:after="40"/>
        <w:ind w:left="403" w:hanging="259"/>
        <w:jc w:val="both"/>
      </w:pPr>
      <w:r>
        <w:t>10. Commercial / Contractual Information</w:t>
      </w:r>
    </w:p>
    <w:p w14:paraId="5D393278" w14:textId="77777777" w:rsidR="001701B5" w:rsidRDefault="007C0297" w:rsidP="005B3582">
      <w:pPr>
        <w:spacing w:after="40"/>
        <w:ind w:left="403" w:hanging="259"/>
        <w:jc w:val="both"/>
      </w:pPr>
      <w:r>
        <w:t>11. Assumptions and Clarifications</w:t>
      </w:r>
    </w:p>
    <w:p w14:paraId="765208A5" w14:textId="77777777" w:rsidR="001701B5" w:rsidRDefault="007C0297" w:rsidP="005B3582">
      <w:pPr>
        <w:spacing w:after="40"/>
        <w:ind w:left="403" w:hanging="259"/>
        <w:jc w:val="both"/>
      </w:pPr>
      <w:r>
        <w:t>12. Supporting Attachments</w:t>
      </w:r>
    </w:p>
    <w:p w14:paraId="4422A717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Clarifications</w:t>
      </w:r>
    </w:p>
    <w:p w14:paraId="0070EEA8" w14:textId="16F28741" w:rsidR="001701B5" w:rsidRDefault="007C0297" w:rsidP="003D2A19">
      <w:pPr>
        <w:spacing w:after="120" w:line="252" w:lineRule="auto"/>
      </w:pPr>
      <w:r>
        <w:t>Requests for clarification shall be directed to:</w:t>
      </w:r>
      <w:r w:rsidR="002A4277" w:rsidRPr="002A4277">
        <w:t xml:space="preserve"> </w:t>
      </w:r>
      <w:hyperlink r:id="rId15" w:history="1">
        <w:r w:rsidR="002A4277">
          <w:rPr>
            <w:rStyle w:val="Hyperlink"/>
            <w:rFonts w:ascii="Times New Roman" w:hAnsi="Times New Roman" w:cs="Times New Roman"/>
            <w:bCs/>
            <w:lang w:val="en-US"/>
          </w:rPr>
          <w:t>vendorscreener@ppgpl.co.tt</w:t>
        </w:r>
      </w:hyperlink>
    </w:p>
    <w:p w14:paraId="61F96598" w14:textId="77777777" w:rsidR="001701B5" w:rsidRDefault="007C0297" w:rsidP="005B3582">
      <w:pPr>
        <w:spacing w:after="120" w:line="252" w:lineRule="auto"/>
        <w:jc w:val="both"/>
      </w:pPr>
      <w:r>
        <w:lastRenderedPageBreak/>
        <w:t>Clarification responses may be shared with interested respondents where COMPANY determines that the response is material to the EOI.</w:t>
      </w:r>
    </w:p>
    <w:p w14:paraId="37BB73F7" w14:textId="77777777" w:rsidR="001701B5" w:rsidRPr="005B3582" w:rsidRDefault="007C0297" w:rsidP="005B3582">
      <w:pPr>
        <w:pStyle w:val="Heading1"/>
        <w:spacing w:before="200" w:after="120"/>
        <w:jc w:val="both"/>
        <w:rPr>
          <w:b/>
          <w:bCs/>
        </w:rPr>
      </w:pPr>
      <w:r w:rsidRPr="005B3582">
        <w:rPr>
          <w:b/>
          <w:bCs/>
        </w:rPr>
        <w:t>Confidentiality and Disclaimer</w:t>
      </w:r>
    </w:p>
    <w:p w14:paraId="2D5C9091" w14:textId="77777777" w:rsidR="001701B5" w:rsidRDefault="007C0297" w:rsidP="005B3582">
      <w:pPr>
        <w:spacing w:after="120" w:line="252" w:lineRule="auto"/>
        <w:jc w:val="both"/>
      </w:pPr>
      <w:r>
        <w:t>All information submitted by respondents shall be treated in accordance with COMPANY’s applicable procurement and confidentiality requirements.</w:t>
      </w:r>
    </w:p>
    <w:p w14:paraId="5322C93D" w14:textId="77777777" w:rsidR="001701B5" w:rsidRDefault="007C0297" w:rsidP="005B3582">
      <w:pPr>
        <w:spacing w:after="120" w:line="252" w:lineRule="auto"/>
        <w:jc w:val="both"/>
      </w:pPr>
      <w:r>
        <w:t>This EOI is issued for prequalification, market-sounding and supplier-identification purposes only. It does not constitute an invitation to tender, request for quotation, request for final commercial proposal, offer to contract, commitment to shortlist or commitment to award.</w:t>
      </w:r>
    </w:p>
    <w:p w14:paraId="788F1CB2" w14:textId="77777777" w:rsidR="001701B5" w:rsidRDefault="007C0297" w:rsidP="005B3582">
      <w:pPr>
        <w:spacing w:after="120" w:line="252" w:lineRule="auto"/>
        <w:jc w:val="both"/>
      </w:pPr>
      <w:r>
        <w:t>COMPANY reserves the right to:</w:t>
      </w:r>
    </w:p>
    <w:p w14:paraId="254CDC51" w14:textId="77777777" w:rsidR="001701B5" w:rsidRDefault="007C0297" w:rsidP="005B3582">
      <w:pPr>
        <w:spacing w:after="40"/>
        <w:ind w:left="403" w:hanging="259"/>
        <w:jc w:val="both"/>
      </w:pPr>
      <w:r>
        <w:t>• Amend, suspend or cancel this EOI;</w:t>
      </w:r>
    </w:p>
    <w:p w14:paraId="10ACC873" w14:textId="77777777" w:rsidR="001701B5" w:rsidRDefault="007C0297" w:rsidP="005B3582">
      <w:pPr>
        <w:spacing w:after="40"/>
        <w:ind w:left="403" w:hanging="259"/>
        <w:jc w:val="both"/>
      </w:pPr>
      <w:r>
        <w:t>• Request additional information or clarification;</w:t>
      </w:r>
    </w:p>
    <w:p w14:paraId="4F92A005" w14:textId="77777777" w:rsidR="001701B5" w:rsidRDefault="007C0297" w:rsidP="005B3582">
      <w:pPr>
        <w:spacing w:after="40"/>
        <w:ind w:left="403" w:hanging="259"/>
        <w:jc w:val="both"/>
      </w:pPr>
      <w:r>
        <w:t>• Verify respondent qualifications, experience, references and independence declarations;</w:t>
      </w:r>
    </w:p>
    <w:p w14:paraId="4711BB27" w14:textId="77777777" w:rsidR="001701B5" w:rsidRDefault="007C0297" w:rsidP="005B3582">
      <w:pPr>
        <w:spacing w:after="40"/>
        <w:ind w:left="403" w:hanging="259"/>
        <w:jc w:val="both"/>
      </w:pPr>
      <w:r>
        <w:t>• Change the subsequent procurement or tender packaging;</w:t>
      </w:r>
    </w:p>
    <w:p w14:paraId="0E45B11F" w14:textId="77777777" w:rsidR="001701B5" w:rsidRDefault="007C0297" w:rsidP="005B3582">
      <w:pPr>
        <w:spacing w:after="40"/>
        <w:ind w:left="403" w:hanging="259"/>
        <w:jc w:val="both"/>
      </w:pPr>
      <w:r>
        <w:t>• Reject any organizational arrangement that creates an actual or perceived conflict of interest;</w:t>
      </w:r>
    </w:p>
    <w:p w14:paraId="22A89F98" w14:textId="77777777" w:rsidR="001701B5" w:rsidRDefault="007C0297" w:rsidP="005B3582">
      <w:pPr>
        <w:spacing w:after="40"/>
        <w:ind w:left="403" w:hanging="259"/>
        <w:jc w:val="both"/>
      </w:pPr>
      <w:r>
        <w:t>• Shortlist respondents at its sole discretion;</w:t>
      </w:r>
    </w:p>
    <w:p w14:paraId="39FF5FF0" w14:textId="77777777" w:rsidR="001701B5" w:rsidRDefault="007C0297" w:rsidP="005B3582">
      <w:pPr>
        <w:spacing w:after="40"/>
        <w:ind w:left="403" w:hanging="259"/>
        <w:jc w:val="both"/>
      </w:pPr>
      <w:r>
        <w:t>• Proceed with a formal procurement process;</w:t>
      </w:r>
    </w:p>
    <w:p w14:paraId="15104C3D" w14:textId="77777777" w:rsidR="001701B5" w:rsidRDefault="007C0297" w:rsidP="005B3582">
      <w:pPr>
        <w:spacing w:after="40"/>
        <w:ind w:left="403" w:hanging="259"/>
        <w:jc w:val="both"/>
      </w:pPr>
      <w:r>
        <w:t>• Not proceed with any procurement; and</w:t>
      </w:r>
    </w:p>
    <w:p w14:paraId="2D496FAB" w14:textId="77777777" w:rsidR="001701B5" w:rsidRDefault="007C0297" w:rsidP="005B3582">
      <w:pPr>
        <w:spacing w:after="40"/>
        <w:ind w:left="403" w:hanging="259"/>
        <w:jc w:val="both"/>
      </w:pPr>
      <w:r>
        <w:t>• Issue further technical, commercial, HSE, assurance or contractual requirements at a later stage.</w:t>
      </w:r>
    </w:p>
    <w:p w14:paraId="754DACBD" w14:textId="77777777" w:rsidR="001701B5" w:rsidRDefault="007C0297" w:rsidP="005B3582">
      <w:pPr>
        <w:spacing w:after="120" w:line="252" w:lineRule="auto"/>
        <w:jc w:val="both"/>
      </w:pPr>
      <w:r>
        <w:t>Any subsequent procurement process shall be conducted in accordance with COMPANY’s applicable procurement and tendering policies.</w:t>
      </w:r>
    </w:p>
    <w:sectPr w:rsidR="001701B5" w:rsidSect="00AB1CF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152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3DB82" w14:textId="77777777" w:rsidR="00B449FA" w:rsidRDefault="00B449FA" w:rsidP="009A094A">
      <w:pPr>
        <w:spacing w:after="0" w:line="240" w:lineRule="auto"/>
      </w:pPr>
      <w:r>
        <w:separator/>
      </w:r>
    </w:p>
  </w:endnote>
  <w:endnote w:type="continuationSeparator" w:id="0">
    <w:p w14:paraId="037D8BFA" w14:textId="77777777" w:rsidR="00B449FA" w:rsidRDefault="00B449FA" w:rsidP="009A094A">
      <w:pPr>
        <w:spacing w:after="0" w:line="240" w:lineRule="auto"/>
      </w:pPr>
      <w:r>
        <w:continuationSeparator/>
      </w:r>
    </w:p>
  </w:endnote>
  <w:endnote w:type="continuationNotice" w:id="1">
    <w:p w14:paraId="0EF2AEFA" w14:textId="77777777" w:rsidR="00B449FA" w:rsidRDefault="00B449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1944C" w14:textId="77777777" w:rsidR="00AB1CFE" w:rsidRDefault="00AB1C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21570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178D32" w14:textId="33760580" w:rsidR="00AB1CFE" w:rsidRDefault="00AB1C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3F898C" w14:textId="77777777" w:rsidR="00AB1CFE" w:rsidRDefault="00AB1C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4712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B3A62C" w14:textId="0F052CCD" w:rsidR="00AB1CFE" w:rsidRDefault="00AB1C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8D4C44" w14:textId="77777777" w:rsidR="00AB1CFE" w:rsidRDefault="00AB1C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E8D99" w14:textId="77777777" w:rsidR="00B449FA" w:rsidRDefault="00B449FA" w:rsidP="009A094A">
      <w:pPr>
        <w:spacing w:after="0" w:line="240" w:lineRule="auto"/>
      </w:pPr>
      <w:r>
        <w:separator/>
      </w:r>
    </w:p>
  </w:footnote>
  <w:footnote w:type="continuationSeparator" w:id="0">
    <w:p w14:paraId="1C2B54C5" w14:textId="77777777" w:rsidR="00B449FA" w:rsidRDefault="00B449FA" w:rsidP="009A094A">
      <w:pPr>
        <w:spacing w:after="0" w:line="240" w:lineRule="auto"/>
      </w:pPr>
      <w:r>
        <w:continuationSeparator/>
      </w:r>
    </w:p>
  </w:footnote>
  <w:footnote w:type="continuationNotice" w:id="1">
    <w:p w14:paraId="0542FC67" w14:textId="77777777" w:rsidR="00B449FA" w:rsidRDefault="00B449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796DE" w14:textId="77777777" w:rsidR="00AB1CFE" w:rsidRDefault="00AB1C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98CB" w14:textId="77777777" w:rsidR="009A094A" w:rsidRDefault="009A094A">
    <w:pPr>
      <w:pStyle w:val="Header"/>
    </w:pPr>
  </w:p>
  <w:p w14:paraId="748498CC" w14:textId="77777777" w:rsidR="009A094A" w:rsidRDefault="009A09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98DA" w14:textId="77777777" w:rsidR="009A094A" w:rsidRDefault="009A094A" w:rsidP="00D33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B9EA27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E15075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1303425"/>
    <w:multiLevelType w:val="multilevel"/>
    <w:tmpl w:val="68504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595648"/>
    <w:multiLevelType w:val="hybridMultilevel"/>
    <w:tmpl w:val="9648B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53793"/>
    <w:multiLevelType w:val="hybridMultilevel"/>
    <w:tmpl w:val="797C12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E56BFB"/>
    <w:multiLevelType w:val="multilevel"/>
    <w:tmpl w:val="A1222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F559A2"/>
    <w:multiLevelType w:val="hybridMultilevel"/>
    <w:tmpl w:val="AD341A1C"/>
    <w:lvl w:ilvl="0" w:tplc="2E8C0B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5C5D9F"/>
    <w:multiLevelType w:val="multilevel"/>
    <w:tmpl w:val="E942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BC0A60"/>
    <w:multiLevelType w:val="hybridMultilevel"/>
    <w:tmpl w:val="8E06FC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1CC66E2"/>
    <w:multiLevelType w:val="hybridMultilevel"/>
    <w:tmpl w:val="70DC3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69777E"/>
    <w:multiLevelType w:val="hybridMultilevel"/>
    <w:tmpl w:val="EE0034C4"/>
    <w:lvl w:ilvl="0" w:tplc="44CA52DA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9B7B99"/>
    <w:multiLevelType w:val="hybridMultilevel"/>
    <w:tmpl w:val="1994AD94"/>
    <w:lvl w:ilvl="0" w:tplc="4650CFD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6DC2CFD"/>
    <w:multiLevelType w:val="hybridMultilevel"/>
    <w:tmpl w:val="498E2BF6"/>
    <w:lvl w:ilvl="0" w:tplc="DB6092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4235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4A0D1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CAEE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848C6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656A7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7A090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FFE47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296F2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17DE6050"/>
    <w:multiLevelType w:val="hybridMultilevel"/>
    <w:tmpl w:val="BA42FD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AD94025"/>
    <w:multiLevelType w:val="multilevel"/>
    <w:tmpl w:val="F99C9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E45CE6"/>
    <w:multiLevelType w:val="hybridMultilevel"/>
    <w:tmpl w:val="53544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2763F0"/>
    <w:multiLevelType w:val="hybridMultilevel"/>
    <w:tmpl w:val="9F088958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BB77B87"/>
    <w:multiLevelType w:val="hybridMultilevel"/>
    <w:tmpl w:val="91CA94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D575308"/>
    <w:multiLevelType w:val="hybridMultilevel"/>
    <w:tmpl w:val="4EA45172"/>
    <w:lvl w:ilvl="0" w:tplc="0422F7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CCEC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A3CE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8B2E3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746BA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940D7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BF461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CD6E6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602DE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1D9A4BFF"/>
    <w:multiLevelType w:val="multilevel"/>
    <w:tmpl w:val="7C1CE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D22E47"/>
    <w:multiLevelType w:val="hybridMultilevel"/>
    <w:tmpl w:val="1E027584"/>
    <w:lvl w:ilvl="0" w:tplc="A27AA8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310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56279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8DA3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03417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C7E66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D6E52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6D01C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034F9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1E9C7A80"/>
    <w:multiLevelType w:val="hybridMultilevel"/>
    <w:tmpl w:val="0F44E68E"/>
    <w:lvl w:ilvl="0" w:tplc="9C503B08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A62602"/>
    <w:multiLevelType w:val="hybridMultilevel"/>
    <w:tmpl w:val="46B296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1754F29"/>
    <w:multiLevelType w:val="hybridMultilevel"/>
    <w:tmpl w:val="46CED5FC"/>
    <w:lvl w:ilvl="0" w:tplc="9F840C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B7CF7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80882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A4280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8C4DC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D704F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0F6A4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5C23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D9458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247425F2"/>
    <w:multiLevelType w:val="multilevel"/>
    <w:tmpl w:val="BF62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486681B"/>
    <w:multiLevelType w:val="hybridMultilevel"/>
    <w:tmpl w:val="383257C2"/>
    <w:lvl w:ilvl="0" w:tplc="3CC842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F14C5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EDEEB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9C24A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23860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484FD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4EAC8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E8E16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DF211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255A2A81"/>
    <w:multiLevelType w:val="multilevel"/>
    <w:tmpl w:val="B0809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FE34DC"/>
    <w:multiLevelType w:val="multilevel"/>
    <w:tmpl w:val="391E9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E3A1814"/>
    <w:multiLevelType w:val="multilevel"/>
    <w:tmpl w:val="E206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E4F4103"/>
    <w:multiLevelType w:val="multilevel"/>
    <w:tmpl w:val="8FF2D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8B45C7"/>
    <w:multiLevelType w:val="multilevel"/>
    <w:tmpl w:val="E15075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 w15:restartNumberingAfterBreak="0">
    <w:nsid w:val="2EE5388B"/>
    <w:multiLevelType w:val="multilevel"/>
    <w:tmpl w:val="D78A4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F976A3C"/>
    <w:multiLevelType w:val="hybridMultilevel"/>
    <w:tmpl w:val="A1CE0E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2FD3668B"/>
    <w:multiLevelType w:val="hybridMultilevel"/>
    <w:tmpl w:val="90EE61B4"/>
    <w:lvl w:ilvl="0" w:tplc="67CEB9F6">
      <w:start w:val="3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2FEC250C"/>
    <w:multiLevelType w:val="hybridMultilevel"/>
    <w:tmpl w:val="F00220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3144337B"/>
    <w:multiLevelType w:val="hybridMultilevel"/>
    <w:tmpl w:val="53403FC4"/>
    <w:lvl w:ilvl="0" w:tplc="8B6C16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7163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6065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D38CA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E8A47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36885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DF80D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15C79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AEE76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3162376E"/>
    <w:multiLevelType w:val="hybridMultilevel"/>
    <w:tmpl w:val="8CCCE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17A5383"/>
    <w:multiLevelType w:val="hybridMultilevel"/>
    <w:tmpl w:val="3140C4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1B9489F"/>
    <w:multiLevelType w:val="multilevel"/>
    <w:tmpl w:val="7404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24F2E70"/>
    <w:multiLevelType w:val="hybridMultilevel"/>
    <w:tmpl w:val="8A149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D45E18"/>
    <w:multiLevelType w:val="multilevel"/>
    <w:tmpl w:val="33801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9BF1F16"/>
    <w:multiLevelType w:val="hybridMultilevel"/>
    <w:tmpl w:val="99A4B3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3CED094C"/>
    <w:multiLevelType w:val="hybridMultilevel"/>
    <w:tmpl w:val="CB3AF138"/>
    <w:lvl w:ilvl="0" w:tplc="B350A7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A8ED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9C0B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15C3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161E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C8466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17C53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00036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6F66C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3" w15:restartNumberingAfterBreak="0">
    <w:nsid w:val="3D732A0F"/>
    <w:multiLevelType w:val="multilevel"/>
    <w:tmpl w:val="90162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DE83E55"/>
    <w:multiLevelType w:val="multilevel"/>
    <w:tmpl w:val="13D4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E132C6F"/>
    <w:multiLevelType w:val="multilevel"/>
    <w:tmpl w:val="B90A4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123209D"/>
    <w:multiLevelType w:val="hybridMultilevel"/>
    <w:tmpl w:val="BE3EC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17E3EEB"/>
    <w:multiLevelType w:val="multilevel"/>
    <w:tmpl w:val="F5241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2531ADF"/>
    <w:multiLevelType w:val="hybridMultilevel"/>
    <w:tmpl w:val="3C701B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435F47FD"/>
    <w:multiLevelType w:val="hybridMultilevel"/>
    <w:tmpl w:val="01E629C0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0" w15:restartNumberingAfterBreak="0">
    <w:nsid w:val="44926565"/>
    <w:multiLevelType w:val="hybridMultilevel"/>
    <w:tmpl w:val="3DAC4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44965FD6"/>
    <w:multiLevelType w:val="multilevel"/>
    <w:tmpl w:val="A79C8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8A76B87"/>
    <w:multiLevelType w:val="hybridMultilevel"/>
    <w:tmpl w:val="CDEC8046"/>
    <w:lvl w:ilvl="0" w:tplc="6A001E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7E2A2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E66A0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9948B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0586D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8D0F7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600FE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B221B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1708D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3" w15:restartNumberingAfterBreak="0">
    <w:nsid w:val="48CC02A1"/>
    <w:multiLevelType w:val="multilevel"/>
    <w:tmpl w:val="3388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C063FAF"/>
    <w:multiLevelType w:val="hybridMultilevel"/>
    <w:tmpl w:val="C61E0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1463429"/>
    <w:multiLevelType w:val="hybridMultilevel"/>
    <w:tmpl w:val="78DE4740"/>
    <w:lvl w:ilvl="0" w:tplc="B512154A">
      <w:start w:val="1"/>
      <w:numFmt w:val="lowerRoman"/>
      <w:lvlText w:val="%1."/>
      <w:lvlJc w:val="right"/>
      <w:pPr>
        <w:ind w:left="144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529268C8"/>
    <w:multiLevelType w:val="hybridMultilevel"/>
    <w:tmpl w:val="C4E6523C"/>
    <w:lvl w:ilvl="0" w:tplc="F3BC3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53C92004"/>
    <w:multiLevelType w:val="hybridMultilevel"/>
    <w:tmpl w:val="D79648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56A66259"/>
    <w:multiLevelType w:val="multilevel"/>
    <w:tmpl w:val="7438E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76B73FB"/>
    <w:multiLevelType w:val="hybridMultilevel"/>
    <w:tmpl w:val="8728B0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577B55FF"/>
    <w:multiLevelType w:val="multilevel"/>
    <w:tmpl w:val="E22C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88B198A"/>
    <w:multiLevelType w:val="hybridMultilevel"/>
    <w:tmpl w:val="A476DF44"/>
    <w:lvl w:ilvl="0" w:tplc="FDC6479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5CC124E9"/>
    <w:multiLevelType w:val="hybridMultilevel"/>
    <w:tmpl w:val="6492AA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5D334092"/>
    <w:multiLevelType w:val="hybridMultilevel"/>
    <w:tmpl w:val="D6843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0451405"/>
    <w:multiLevelType w:val="hybridMultilevel"/>
    <w:tmpl w:val="6860C1C2"/>
    <w:lvl w:ilvl="0" w:tplc="AEB4AF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0E8E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F8045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E34B8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23A79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8AAD1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A2EA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0A68A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4F057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5" w15:restartNumberingAfterBreak="0">
    <w:nsid w:val="60963231"/>
    <w:multiLevelType w:val="hybridMultilevel"/>
    <w:tmpl w:val="69C04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21F1857"/>
    <w:multiLevelType w:val="multilevel"/>
    <w:tmpl w:val="EB26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26C1C10"/>
    <w:multiLevelType w:val="multilevel"/>
    <w:tmpl w:val="90E29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35F0785"/>
    <w:multiLevelType w:val="hybridMultilevel"/>
    <w:tmpl w:val="4AE8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4321626"/>
    <w:multiLevelType w:val="hybridMultilevel"/>
    <w:tmpl w:val="403475A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68293DDC"/>
    <w:multiLevelType w:val="hybridMultilevel"/>
    <w:tmpl w:val="D78214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6CBB138F"/>
    <w:multiLevelType w:val="hybridMultilevel"/>
    <w:tmpl w:val="F7C04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6795632"/>
    <w:multiLevelType w:val="hybridMultilevel"/>
    <w:tmpl w:val="250CA6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7815063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4" w15:restartNumberingAfterBreak="0">
    <w:nsid w:val="792B26F0"/>
    <w:multiLevelType w:val="hybridMultilevel"/>
    <w:tmpl w:val="222A2B92"/>
    <w:lvl w:ilvl="0" w:tplc="D9A88F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A7C7C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C34E8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35C28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D38EA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4CC71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740DC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E0ABB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7400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5" w15:restartNumberingAfterBreak="0">
    <w:nsid w:val="7A8C1D27"/>
    <w:multiLevelType w:val="multilevel"/>
    <w:tmpl w:val="13CE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DCF396D"/>
    <w:multiLevelType w:val="hybridMultilevel"/>
    <w:tmpl w:val="758025E8"/>
    <w:lvl w:ilvl="0" w:tplc="856E4E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598C1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EDCEA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1C91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D7EBD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E2A3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4EDD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A06E7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C5490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737476805">
    <w:abstractNumId w:val="21"/>
  </w:num>
  <w:num w:numId="2" w16cid:durableId="1650749433">
    <w:abstractNumId w:val="72"/>
  </w:num>
  <w:num w:numId="3" w16cid:durableId="623077986">
    <w:abstractNumId w:val="55"/>
  </w:num>
  <w:num w:numId="4" w16cid:durableId="1745027394">
    <w:abstractNumId w:val="70"/>
  </w:num>
  <w:num w:numId="5" w16cid:durableId="1128012170">
    <w:abstractNumId w:val="16"/>
  </w:num>
  <w:num w:numId="6" w16cid:durableId="1894730163">
    <w:abstractNumId w:val="69"/>
  </w:num>
  <w:num w:numId="7" w16cid:durableId="1374186486">
    <w:abstractNumId w:val="56"/>
  </w:num>
  <w:num w:numId="8" w16cid:durableId="1890413429">
    <w:abstractNumId w:val="11"/>
  </w:num>
  <w:num w:numId="9" w16cid:durableId="616065571">
    <w:abstractNumId w:val="6"/>
  </w:num>
  <w:num w:numId="10" w16cid:durableId="1956061674">
    <w:abstractNumId w:val="33"/>
  </w:num>
  <w:num w:numId="11" w16cid:durableId="1196387208">
    <w:abstractNumId w:val="61"/>
  </w:num>
  <w:num w:numId="12" w16cid:durableId="1960797518">
    <w:abstractNumId w:val="9"/>
  </w:num>
  <w:num w:numId="13" w16cid:durableId="794448359">
    <w:abstractNumId w:val="49"/>
  </w:num>
  <w:num w:numId="14" w16cid:durableId="1995597788">
    <w:abstractNumId w:val="74"/>
  </w:num>
  <w:num w:numId="15" w16cid:durableId="1957784569">
    <w:abstractNumId w:val="52"/>
  </w:num>
  <w:num w:numId="16" w16cid:durableId="334259692">
    <w:abstractNumId w:val="45"/>
  </w:num>
  <w:num w:numId="17" w16cid:durableId="996767360">
    <w:abstractNumId w:val="23"/>
  </w:num>
  <w:num w:numId="18" w16cid:durableId="448822100">
    <w:abstractNumId w:val="8"/>
  </w:num>
  <w:num w:numId="19" w16cid:durableId="569921918">
    <w:abstractNumId w:val="13"/>
  </w:num>
  <w:num w:numId="20" w16cid:durableId="1237784007">
    <w:abstractNumId w:val="22"/>
  </w:num>
  <w:num w:numId="21" w16cid:durableId="1694454923">
    <w:abstractNumId w:val="25"/>
  </w:num>
  <w:num w:numId="22" w16cid:durableId="1296716993">
    <w:abstractNumId w:val="64"/>
  </w:num>
  <w:num w:numId="23" w16cid:durableId="1654603466">
    <w:abstractNumId w:val="18"/>
  </w:num>
  <w:num w:numId="24" w16cid:durableId="56756310">
    <w:abstractNumId w:val="42"/>
  </w:num>
  <w:num w:numId="25" w16cid:durableId="1612741031">
    <w:abstractNumId w:val="35"/>
  </w:num>
  <w:num w:numId="26" w16cid:durableId="1223641629">
    <w:abstractNumId w:val="76"/>
  </w:num>
  <w:num w:numId="27" w16cid:durableId="1901597394">
    <w:abstractNumId w:val="20"/>
  </w:num>
  <w:num w:numId="28" w16cid:durableId="328143513">
    <w:abstractNumId w:val="67"/>
  </w:num>
  <w:num w:numId="29" w16cid:durableId="1956597074">
    <w:abstractNumId w:val="26"/>
  </w:num>
  <w:num w:numId="30" w16cid:durableId="2013944512">
    <w:abstractNumId w:val="36"/>
  </w:num>
  <w:num w:numId="31" w16cid:durableId="1707674428">
    <w:abstractNumId w:val="41"/>
  </w:num>
  <w:num w:numId="32" w16cid:durableId="822745532">
    <w:abstractNumId w:val="73"/>
  </w:num>
  <w:num w:numId="33" w16cid:durableId="1269965253">
    <w:abstractNumId w:val="73"/>
  </w:num>
  <w:num w:numId="34" w16cid:durableId="887105931">
    <w:abstractNumId w:val="73"/>
  </w:num>
  <w:num w:numId="35" w16cid:durableId="1716612535">
    <w:abstractNumId w:val="73"/>
  </w:num>
  <w:num w:numId="36" w16cid:durableId="968322419">
    <w:abstractNumId w:val="73"/>
  </w:num>
  <w:num w:numId="37" w16cid:durableId="1522476350">
    <w:abstractNumId w:val="73"/>
  </w:num>
  <w:num w:numId="38" w16cid:durableId="1755004167">
    <w:abstractNumId w:val="58"/>
  </w:num>
  <w:num w:numId="39" w16cid:durableId="1559171588">
    <w:abstractNumId w:val="44"/>
  </w:num>
  <w:num w:numId="40" w16cid:durableId="119031641">
    <w:abstractNumId w:val="53"/>
  </w:num>
  <w:num w:numId="41" w16cid:durableId="784231935">
    <w:abstractNumId w:val="14"/>
  </w:num>
  <w:num w:numId="42" w16cid:durableId="1402602854">
    <w:abstractNumId w:val="48"/>
  </w:num>
  <w:num w:numId="43" w16cid:durableId="1275672514">
    <w:abstractNumId w:val="51"/>
  </w:num>
  <w:num w:numId="44" w16cid:durableId="2138790940">
    <w:abstractNumId w:val="59"/>
  </w:num>
  <w:num w:numId="45" w16cid:durableId="639307754">
    <w:abstractNumId w:val="31"/>
  </w:num>
  <w:num w:numId="46" w16cid:durableId="743066623">
    <w:abstractNumId w:val="32"/>
  </w:num>
  <w:num w:numId="47" w16cid:durableId="2103253521">
    <w:abstractNumId w:val="19"/>
  </w:num>
  <w:num w:numId="48" w16cid:durableId="130950482">
    <w:abstractNumId w:val="12"/>
  </w:num>
  <w:num w:numId="49" w16cid:durableId="129061564">
    <w:abstractNumId w:val="29"/>
  </w:num>
  <w:num w:numId="50" w16cid:durableId="856580376">
    <w:abstractNumId w:val="38"/>
  </w:num>
  <w:num w:numId="51" w16cid:durableId="65424816">
    <w:abstractNumId w:val="24"/>
  </w:num>
  <w:num w:numId="52" w16cid:durableId="1158158834">
    <w:abstractNumId w:val="27"/>
  </w:num>
  <w:num w:numId="53" w16cid:durableId="1719935136">
    <w:abstractNumId w:val="7"/>
  </w:num>
  <w:num w:numId="54" w16cid:durableId="416488497">
    <w:abstractNumId w:val="50"/>
  </w:num>
  <w:num w:numId="55" w16cid:durableId="910234649">
    <w:abstractNumId w:val="60"/>
  </w:num>
  <w:num w:numId="56" w16cid:durableId="696925525">
    <w:abstractNumId w:val="40"/>
  </w:num>
  <w:num w:numId="57" w16cid:durableId="85152308">
    <w:abstractNumId w:val="54"/>
  </w:num>
  <w:num w:numId="58" w16cid:durableId="1769497849">
    <w:abstractNumId w:val="71"/>
  </w:num>
  <w:num w:numId="59" w16cid:durableId="1292707537">
    <w:abstractNumId w:val="65"/>
  </w:num>
  <w:num w:numId="60" w16cid:durableId="380641724">
    <w:abstractNumId w:val="68"/>
  </w:num>
  <w:num w:numId="61" w16cid:durableId="374237091">
    <w:abstractNumId w:val="66"/>
  </w:num>
  <w:num w:numId="62" w16cid:durableId="871840253">
    <w:abstractNumId w:val="75"/>
  </w:num>
  <w:num w:numId="63" w16cid:durableId="791556029">
    <w:abstractNumId w:val="17"/>
  </w:num>
  <w:num w:numId="64" w16cid:durableId="1755543433">
    <w:abstractNumId w:val="47"/>
  </w:num>
  <w:num w:numId="65" w16cid:durableId="31152031">
    <w:abstractNumId w:val="5"/>
  </w:num>
  <w:num w:numId="66" w16cid:durableId="2031451645">
    <w:abstractNumId w:val="43"/>
  </w:num>
  <w:num w:numId="67" w16cid:durableId="2099674449">
    <w:abstractNumId w:val="28"/>
  </w:num>
  <w:num w:numId="68" w16cid:durableId="1532955968">
    <w:abstractNumId w:val="2"/>
  </w:num>
  <w:num w:numId="69" w16cid:durableId="1647202377">
    <w:abstractNumId w:val="57"/>
  </w:num>
  <w:num w:numId="70" w16cid:durableId="1139417504">
    <w:abstractNumId w:val="37"/>
  </w:num>
  <w:num w:numId="71" w16cid:durableId="1381588041">
    <w:abstractNumId w:val="15"/>
  </w:num>
  <w:num w:numId="72" w16cid:durableId="392195294">
    <w:abstractNumId w:val="63"/>
  </w:num>
  <w:num w:numId="73" w16cid:durableId="1632593818">
    <w:abstractNumId w:val="46"/>
  </w:num>
  <w:num w:numId="74" w16cid:durableId="215506677">
    <w:abstractNumId w:val="39"/>
  </w:num>
  <w:num w:numId="75" w16cid:durableId="350689429">
    <w:abstractNumId w:val="34"/>
  </w:num>
  <w:num w:numId="76" w16cid:durableId="1494106993">
    <w:abstractNumId w:val="3"/>
  </w:num>
  <w:num w:numId="77" w16cid:durableId="1470048390">
    <w:abstractNumId w:val="62"/>
  </w:num>
  <w:num w:numId="78" w16cid:durableId="1657104645">
    <w:abstractNumId w:val="10"/>
  </w:num>
  <w:num w:numId="79" w16cid:durableId="1176189865">
    <w:abstractNumId w:val="4"/>
  </w:num>
  <w:num w:numId="80" w16cid:durableId="798961696">
    <w:abstractNumId w:val="0"/>
  </w:num>
  <w:num w:numId="81" w16cid:durableId="985205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914318252">
    <w:abstractNumId w:val="3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94A"/>
    <w:rsid w:val="00004F9E"/>
    <w:rsid w:val="0000609F"/>
    <w:rsid w:val="00015D1E"/>
    <w:rsid w:val="00021C6C"/>
    <w:rsid w:val="00023CC2"/>
    <w:rsid w:val="000243FA"/>
    <w:rsid w:val="00027EC0"/>
    <w:rsid w:val="000328E0"/>
    <w:rsid w:val="000351A9"/>
    <w:rsid w:val="00037D61"/>
    <w:rsid w:val="00040032"/>
    <w:rsid w:val="000403AE"/>
    <w:rsid w:val="00042FEF"/>
    <w:rsid w:val="00044256"/>
    <w:rsid w:val="0004464B"/>
    <w:rsid w:val="00047EFF"/>
    <w:rsid w:val="00052573"/>
    <w:rsid w:val="0005278F"/>
    <w:rsid w:val="00054FA7"/>
    <w:rsid w:val="00056CED"/>
    <w:rsid w:val="00063E03"/>
    <w:rsid w:val="00064D28"/>
    <w:rsid w:val="00070385"/>
    <w:rsid w:val="00070808"/>
    <w:rsid w:val="00074D4D"/>
    <w:rsid w:val="0007531F"/>
    <w:rsid w:val="0007702F"/>
    <w:rsid w:val="00087F90"/>
    <w:rsid w:val="00096950"/>
    <w:rsid w:val="000A0405"/>
    <w:rsid w:val="000A1128"/>
    <w:rsid w:val="000A12C2"/>
    <w:rsid w:val="000B2112"/>
    <w:rsid w:val="000B6AFA"/>
    <w:rsid w:val="000C232A"/>
    <w:rsid w:val="000C29FC"/>
    <w:rsid w:val="000C311D"/>
    <w:rsid w:val="000C31B4"/>
    <w:rsid w:val="000C778D"/>
    <w:rsid w:val="000D333C"/>
    <w:rsid w:val="000D384E"/>
    <w:rsid w:val="000D6C86"/>
    <w:rsid w:val="000E192E"/>
    <w:rsid w:val="000E1D06"/>
    <w:rsid w:val="000E5FFC"/>
    <w:rsid w:val="000F0849"/>
    <w:rsid w:val="000F0EDC"/>
    <w:rsid w:val="000F4448"/>
    <w:rsid w:val="001014BD"/>
    <w:rsid w:val="00106507"/>
    <w:rsid w:val="00112A22"/>
    <w:rsid w:val="00116241"/>
    <w:rsid w:val="001267FA"/>
    <w:rsid w:val="00130AA8"/>
    <w:rsid w:val="001327CB"/>
    <w:rsid w:val="00136415"/>
    <w:rsid w:val="00137218"/>
    <w:rsid w:val="001412F5"/>
    <w:rsid w:val="00143B9E"/>
    <w:rsid w:val="00144236"/>
    <w:rsid w:val="00145124"/>
    <w:rsid w:val="00145D64"/>
    <w:rsid w:val="00147B75"/>
    <w:rsid w:val="001554C8"/>
    <w:rsid w:val="001678AD"/>
    <w:rsid w:val="001679D0"/>
    <w:rsid w:val="001701B5"/>
    <w:rsid w:val="00173601"/>
    <w:rsid w:val="00174649"/>
    <w:rsid w:val="00175A0B"/>
    <w:rsid w:val="0018071E"/>
    <w:rsid w:val="0018159F"/>
    <w:rsid w:val="00181727"/>
    <w:rsid w:val="00181A14"/>
    <w:rsid w:val="00183A6A"/>
    <w:rsid w:val="00183BD1"/>
    <w:rsid w:val="0018657A"/>
    <w:rsid w:val="00187C70"/>
    <w:rsid w:val="0019024C"/>
    <w:rsid w:val="00190F6F"/>
    <w:rsid w:val="00192D5B"/>
    <w:rsid w:val="001962CA"/>
    <w:rsid w:val="00197148"/>
    <w:rsid w:val="001A4CA7"/>
    <w:rsid w:val="001B07F0"/>
    <w:rsid w:val="001B0D89"/>
    <w:rsid w:val="001B14FF"/>
    <w:rsid w:val="001B3DBF"/>
    <w:rsid w:val="001B5F8B"/>
    <w:rsid w:val="001B6570"/>
    <w:rsid w:val="001C18C7"/>
    <w:rsid w:val="001D18FB"/>
    <w:rsid w:val="001D30B3"/>
    <w:rsid w:val="001D653A"/>
    <w:rsid w:val="001E140E"/>
    <w:rsid w:val="001E3A3E"/>
    <w:rsid w:val="001F200F"/>
    <w:rsid w:val="001F4B94"/>
    <w:rsid w:val="001F5110"/>
    <w:rsid w:val="001F5FCA"/>
    <w:rsid w:val="00200B3D"/>
    <w:rsid w:val="002050E4"/>
    <w:rsid w:val="00206C34"/>
    <w:rsid w:val="00211B09"/>
    <w:rsid w:val="00212667"/>
    <w:rsid w:val="002126B7"/>
    <w:rsid w:val="0022277C"/>
    <w:rsid w:val="00225698"/>
    <w:rsid w:val="002307DB"/>
    <w:rsid w:val="00237F36"/>
    <w:rsid w:val="00257355"/>
    <w:rsid w:val="00262464"/>
    <w:rsid w:val="0026393C"/>
    <w:rsid w:val="002726E1"/>
    <w:rsid w:val="00292EBD"/>
    <w:rsid w:val="00297261"/>
    <w:rsid w:val="002A235B"/>
    <w:rsid w:val="002A2A95"/>
    <w:rsid w:val="002A4277"/>
    <w:rsid w:val="002A486D"/>
    <w:rsid w:val="002A72A2"/>
    <w:rsid w:val="002B326C"/>
    <w:rsid w:val="002B417B"/>
    <w:rsid w:val="002B4401"/>
    <w:rsid w:val="002B715A"/>
    <w:rsid w:val="002C034F"/>
    <w:rsid w:val="002C29A9"/>
    <w:rsid w:val="002C4149"/>
    <w:rsid w:val="002C6232"/>
    <w:rsid w:val="002D3358"/>
    <w:rsid w:val="002D6C91"/>
    <w:rsid w:val="002E0C25"/>
    <w:rsid w:val="002E298A"/>
    <w:rsid w:val="002E4603"/>
    <w:rsid w:val="002E5301"/>
    <w:rsid w:val="002F00DE"/>
    <w:rsid w:val="002F2B38"/>
    <w:rsid w:val="002F6359"/>
    <w:rsid w:val="003020E5"/>
    <w:rsid w:val="003041A0"/>
    <w:rsid w:val="00304CD7"/>
    <w:rsid w:val="00312991"/>
    <w:rsid w:val="00315176"/>
    <w:rsid w:val="003202A0"/>
    <w:rsid w:val="00326ED3"/>
    <w:rsid w:val="00327195"/>
    <w:rsid w:val="00340C65"/>
    <w:rsid w:val="00344CCA"/>
    <w:rsid w:val="00346A67"/>
    <w:rsid w:val="003473CB"/>
    <w:rsid w:val="003477C1"/>
    <w:rsid w:val="003571A4"/>
    <w:rsid w:val="00361B90"/>
    <w:rsid w:val="00362ADB"/>
    <w:rsid w:val="00365879"/>
    <w:rsid w:val="003701F9"/>
    <w:rsid w:val="003764B8"/>
    <w:rsid w:val="00384E36"/>
    <w:rsid w:val="00386D0C"/>
    <w:rsid w:val="00390394"/>
    <w:rsid w:val="00391CF3"/>
    <w:rsid w:val="00391F6D"/>
    <w:rsid w:val="00395030"/>
    <w:rsid w:val="003A2290"/>
    <w:rsid w:val="003B202E"/>
    <w:rsid w:val="003B5D45"/>
    <w:rsid w:val="003B735C"/>
    <w:rsid w:val="003B74E8"/>
    <w:rsid w:val="003C1494"/>
    <w:rsid w:val="003C1927"/>
    <w:rsid w:val="003C1E81"/>
    <w:rsid w:val="003C3972"/>
    <w:rsid w:val="003C7420"/>
    <w:rsid w:val="003C7863"/>
    <w:rsid w:val="003D2A19"/>
    <w:rsid w:val="003D4CC7"/>
    <w:rsid w:val="003D57BC"/>
    <w:rsid w:val="003D6D23"/>
    <w:rsid w:val="003E0F22"/>
    <w:rsid w:val="003E3DBE"/>
    <w:rsid w:val="003E415F"/>
    <w:rsid w:val="003E510C"/>
    <w:rsid w:val="003E76B2"/>
    <w:rsid w:val="003F168E"/>
    <w:rsid w:val="003F1AC2"/>
    <w:rsid w:val="003F75EB"/>
    <w:rsid w:val="00401275"/>
    <w:rsid w:val="00403557"/>
    <w:rsid w:val="00405877"/>
    <w:rsid w:val="00407352"/>
    <w:rsid w:val="004114FD"/>
    <w:rsid w:val="004173CA"/>
    <w:rsid w:val="00420E14"/>
    <w:rsid w:val="00421627"/>
    <w:rsid w:val="004224AF"/>
    <w:rsid w:val="00427769"/>
    <w:rsid w:val="00431E32"/>
    <w:rsid w:val="00432A7F"/>
    <w:rsid w:val="00433438"/>
    <w:rsid w:val="00434AA3"/>
    <w:rsid w:val="00435D87"/>
    <w:rsid w:val="00437B73"/>
    <w:rsid w:val="00440819"/>
    <w:rsid w:val="00443228"/>
    <w:rsid w:val="00457E06"/>
    <w:rsid w:val="004667FD"/>
    <w:rsid w:val="004771CA"/>
    <w:rsid w:val="004772D2"/>
    <w:rsid w:val="00477327"/>
    <w:rsid w:val="00480DE8"/>
    <w:rsid w:val="00480FE6"/>
    <w:rsid w:val="00490D53"/>
    <w:rsid w:val="00496237"/>
    <w:rsid w:val="004A5CA9"/>
    <w:rsid w:val="004A6C1B"/>
    <w:rsid w:val="004B156A"/>
    <w:rsid w:val="004B19D0"/>
    <w:rsid w:val="004B304D"/>
    <w:rsid w:val="004B5462"/>
    <w:rsid w:val="004D0387"/>
    <w:rsid w:val="004D79EA"/>
    <w:rsid w:val="004E0C04"/>
    <w:rsid w:val="004E169E"/>
    <w:rsid w:val="004E1793"/>
    <w:rsid w:val="004E42C1"/>
    <w:rsid w:val="004E4E9C"/>
    <w:rsid w:val="004E557A"/>
    <w:rsid w:val="004E7A1D"/>
    <w:rsid w:val="004F1F5A"/>
    <w:rsid w:val="004F3884"/>
    <w:rsid w:val="004F5C45"/>
    <w:rsid w:val="004F5D7D"/>
    <w:rsid w:val="004F651A"/>
    <w:rsid w:val="005252DC"/>
    <w:rsid w:val="00525FAF"/>
    <w:rsid w:val="00533445"/>
    <w:rsid w:val="00533815"/>
    <w:rsid w:val="00534578"/>
    <w:rsid w:val="00534CE8"/>
    <w:rsid w:val="005377D8"/>
    <w:rsid w:val="00542179"/>
    <w:rsid w:val="00543666"/>
    <w:rsid w:val="00550272"/>
    <w:rsid w:val="00553F43"/>
    <w:rsid w:val="005543EA"/>
    <w:rsid w:val="005577BE"/>
    <w:rsid w:val="00560AB8"/>
    <w:rsid w:val="00563A35"/>
    <w:rsid w:val="00567885"/>
    <w:rsid w:val="00570092"/>
    <w:rsid w:val="00571C5E"/>
    <w:rsid w:val="00573320"/>
    <w:rsid w:val="00582379"/>
    <w:rsid w:val="00583192"/>
    <w:rsid w:val="00593F28"/>
    <w:rsid w:val="00594360"/>
    <w:rsid w:val="0059628B"/>
    <w:rsid w:val="005A2129"/>
    <w:rsid w:val="005A2A4D"/>
    <w:rsid w:val="005B3582"/>
    <w:rsid w:val="005B4E45"/>
    <w:rsid w:val="005B56A3"/>
    <w:rsid w:val="005C62E8"/>
    <w:rsid w:val="005C7A08"/>
    <w:rsid w:val="005E528C"/>
    <w:rsid w:val="005E5C20"/>
    <w:rsid w:val="005F2E33"/>
    <w:rsid w:val="005F5AF0"/>
    <w:rsid w:val="006008BD"/>
    <w:rsid w:val="006008FA"/>
    <w:rsid w:val="006019AE"/>
    <w:rsid w:val="00601D7E"/>
    <w:rsid w:val="00605377"/>
    <w:rsid w:val="006058F5"/>
    <w:rsid w:val="0060732C"/>
    <w:rsid w:val="006076FE"/>
    <w:rsid w:val="00611C5C"/>
    <w:rsid w:val="00612112"/>
    <w:rsid w:val="00612F7F"/>
    <w:rsid w:val="00617D9C"/>
    <w:rsid w:val="00621386"/>
    <w:rsid w:val="006238C8"/>
    <w:rsid w:val="0062587E"/>
    <w:rsid w:val="0062793F"/>
    <w:rsid w:val="00627BCB"/>
    <w:rsid w:val="0063577C"/>
    <w:rsid w:val="0063794C"/>
    <w:rsid w:val="00641F95"/>
    <w:rsid w:val="0064219D"/>
    <w:rsid w:val="006424B4"/>
    <w:rsid w:val="006456C3"/>
    <w:rsid w:val="00645C93"/>
    <w:rsid w:val="00645FCD"/>
    <w:rsid w:val="006643DF"/>
    <w:rsid w:val="006675CB"/>
    <w:rsid w:val="00675194"/>
    <w:rsid w:val="0067596B"/>
    <w:rsid w:val="00680114"/>
    <w:rsid w:val="00680145"/>
    <w:rsid w:val="00682481"/>
    <w:rsid w:val="00695EA5"/>
    <w:rsid w:val="006972F5"/>
    <w:rsid w:val="006A1424"/>
    <w:rsid w:val="006A7082"/>
    <w:rsid w:val="006B1054"/>
    <w:rsid w:val="006B6842"/>
    <w:rsid w:val="006B766D"/>
    <w:rsid w:val="006C37EA"/>
    <w:rsid w:val="006C5478"/>
    <w:rsid w:val="006D69A9"/>
    <w:rsid w:val="006E08F6"/>
    <w:rsid w:val="006F47D6"/>
    <w:rsid w:val="00702C12"/>
    <w:rsid w:val="00704CCC"/>
    <w:rsid w:val="007074EE"/>
    <w:rsid w:val="00715213"/>
    <w:rsid w:val="00730CB2"/>
    <w:rsid w:val="00732E7D"/>
    <w:rsid w:val="00735891"/>
    <w:rsid w:val="00736A67"/>
    <w:rsid w:val="007420E9"/>
    <w:rsid w:val="00755BA5"/>
    <w:rsid w:val="007579D8"/>
    <w:rsid w:val="0076099A"/>
    <w:rsid w:val="00761D9A"/>
    <w:rsid w:val="00764FC1"/>
    <w:rsid w:val="00771E53"/>
    <w:rsid w:val="00772479"/>
    <w:rsid w:val="00775351"/>
    <w:rsid w:val="00775467"/>
    <w:rsid w:val="00780122"/>
    <w:rsid w:val="00781B55"/>
    <w:rsid w:val="00781CCD"/>
    <w:rsid w:val="00782499"/>
    <w:rsid w:val="00786678"/>
    <w:rsid w:val="0079185B"/>
    <w:rsid w:val="00793C79"/>
    <w:rsid w:val="00794399"/>
    <w:rsid w:val="007A0A4D"/>
    <w:rsid w:val="007A2DB2"/>
    <w:rsid w:val="007B0B6D"/>
    <w:rsid w:val="007B7EC9"/>
    <w:rsid w:val="007C0297"/>
    <w:rsid w:val="007C3B07"/>
    <w:rsid w:val="007C5487"/>
    <w:rsid w:val="007C55AC"/>
    <w:rsid w:val="007C74E5"/>
    <w:rsid w:val="007D0603"/>
    <w:rsid w:val="007D0F31"/>
    <w:rsid w:val="007D20E7"/>
    <w:rsid w:val="007D36E3"/>
    <w:rsid w:val="007D53CE"/>
    <w:rsid w:val="007F24BD"/>
    <w:rsid w:val="00801D50"/>
    <w:rsid w:val="00802DAB"/>
    <w:rsid w:val="0080553E"/>
    <w:rsid w:val="008200F1"/>
    <w:rsid w:val="0082136F"/>
    <w:rsid w:val="008238AE"/>
    <w:rsid w:val="008243D5"/>
    <w:rsid w:val="008418CE"/>
    <w:rsid w:val="00842AB6"/>
    <w:rsid w:val="00847367"/>
    <w:rsid w:val="00850F17"/>
    <w:rsid w:val="00853790"/>
    <w:rsid w:val="00853998"/>
    <w:rsid w:val="00855769"/>
    <w:rsid w:val="008578A5"/>
    <w:rsid w:val="00862025"/>
    <w:rsid w:val="008624C9"/>
    <w:rsid w:val="00862585"/>
    <w:rsid w:val="00866A47"/>
    <w:rsid w:val="00867B4A"/>
    <w:rsid w:val="008706D2"/>
    <w:rsid w:val="008752B8"/>
    <w:rsid w:val="00876BCE"/>
    <w:rsid w:val="00880A4D"/>
    <w:rsid w:val="00881221"/>
    <w:rsid w:val="008863D9"/>
    <w:rsid w:val="00887C83"/>
    <w:rsid w:val="0089249F"/>
    <w:rsid w:val="00896E81"/>
    <w:rsid w:val="008B1218"/>
    <w:rsid w:val="008B2170"/>
    <w:rsid w:val="008B722D"/>
    <w:rsid w:val="008B76F7"/>
    <w:rsid w:val="008C3F58"/>
    <w:rsid w:val="008D150A"/>
    <w:rsid w:val="008D517C"/>
    <w:rsid w:val="008E410C"/>
    <w:rsid w:val="008E6B7D"/>
    <w:rsid w:val="008F760D"/>
    <w:rsid w:val="008F79D4"/>
    <w:rsid w:val="008F7EEC"/>
    <w:rsid w:val="00901693"/>
    <w:rsid w:val="00901FF9"/>
    <w:rsid w:val="009020EA"/>
    <w:rsid w:val="009022FB"/>
    <w:rsid w:val="009057A7"/>
    <w:rsid w:val="00910F29"/>
    <w:rsid w:val="00911493"/>
    <w:rsid w:val="00912DB7"/>
    <w:rsid w:val="009147C5"/>
    <w:rsid w:val="00914CC7"/>
    <w:rsid w:val="00916BE6"/>
    <w:rsid w:val="00917F9B"/>
    <w:rsid w:val="00924909"/>
    <w:rsid w:val="009254C6"/>
    <w:rsid w:val="00927041"/>
    <w:rsid w:val="009349DB"/>
    <w:rsid w:val="00937D1A"/>
    <w:rsid w:val="009404EC"/>
    <w:rsid w:val="009417F1"/>
    <w:rsid w:val="00941994"/>
    <w:rsid w:val="00944381"/>
    <w:rsid w:val="00947CEB"/>
    <w:rsid w:val="00954391"/>
    <w:rsid w:val="00956C4D"/>
    <w:rsid w:val="00956D6D"/>
    <w:rsid w:val="009577F3"/>
    <w:rsid w:val="009608EE"/>
    <w:rsid w:val="0096199D"/>
    <w:rsid w:val="0096302E"/>
    <w:rsid w:val="00965056"/>
    <w:rsid w:val="009716A7"/>
    <w:rsid w:val="0097520F"/>
    <w:rsid w:val="00975A31"/>
    <w:rsid w:val="009775BF"/>
    <w:rsid w:val="00980960"/>
    <w:rsid w:val="00982468"/>
    <w:rsid w:val="00987E86"/>
    <w:rsid w:val="0099233E"/>
    <w:rsid w:val="009A094A"/>
    <w:rsid w:val="009A2585"/>
    <w:rsid w:val="009A5065"/>
    <w:rsid w:val="009B1244"/>
    <w:rsid w:val="009B2756"/>
    <w:rsid w:val="009B27A6"/>
    <w:rsid w:val="009B4CF7"/>
    <w:rsid w:val="009B5F83"/>
    <w:rsid w:val="009C3985"/>
    <w:rsid w:val="009C3C41"/>
    <w:rsid w:val="009C570F"/>
    <w:rsid w:val="009D14AD"/>
    <w:rsid w:val="009D5B84"/>
    <w:rsid w:val="009D76C6"/>
    <w:rsid w:val="009E0F5C"/>
    <w:rsid w:val="009E4037"/>
    <w:rsid w:val="009E4431"/>
    <w:rsid w:val="009E6289"/>
    <w:rsid w:val="009E7257"/>
    <w:rsid w:val="009E7E9B"/>
    <w:rsid w:val="009F1496"/>
    <w:rsid w:val="009F2300"/>
    <w:rsid w:val="009F3C98"/>
    <w:rsid w:val="009F5934"/>
    <w:rsid w:val="00A020C1"/>
    <w:rsid w:val="00A136D4"/>
    <w:rsid w:val="00A216A3"/>
    <w:rsid w:val="00A23BBF"/>
    <w:rsid w:val="00A26562"/>
    <w:rsid w:val="00A27873"/>
    <w:rsid w:val="00A32ACE"/>
    <w:rsid w:val="00A33533"/>
    <w:rsid w:val="00A37CC4"/>
    <w:rsid w:val="00A43665"/>
    <w:rsid w:val="00A467F7"/>
    <w:rsid w:val="00A50E2A"/>
    <w:rsid w:val="00A51BCA"/>
    <w:rsid w:val="00A5215B"/>
    <w:rsid w:val="00A65011"/>
    <w:rsid w:val="00A653BC"/>
    <w:rsid w:val="00A71A11"/>
    <w:rsid w:val="00A72088"/>
    <w:rsid w:val="00A72776"/>
    <w:rsid w:val="00A74330"/>
    <w:rsid w:val="00A7649E"/>
    <w:rsid w:val="00A77411"/>
    <w:rsid w:val="00A81132"/>
    <w:rsid w:val="00A84F41"/>
    <w:rsid w:val="00A86BD8"/>
    <w:rsid w:val="00A927D2"/>
    <w:rsid w:val="00A94EAC"/>
    <w:rsid w:val="00AA3F6A"/>
    <w:rsid w:val="00AA7931"/>
    <w:rsid w:val="00AB1CFE"/>
    <w:rsid w:val="00AB3053"/>
    <w:rsid w:val="00AB3773"/>
    <w:rsid w:val="00AC0577"/>
    <w:rsid w:val="00AC1199"/>
    <w:rsid w:val="00AC1A8F"/>
    <w:rsid w:val="00AC5CC9"/>
    <w:rsid w:val="00AC653F"/>
    <w:rsid w:val="00AC66C8"/>
    <w:rsid w:val="00AE1609"/>
    <w:rsid w:val="00AE1C33"/>
    <w:rsid w:val="00AE45B3"/>
    <w:rsid w:val="00AE6B38"/>
    <w:rsid w:val="00AE7060"/>
    <w:rsid w:val="00AF0C72"/>
    <w:rsid w:val="00AF456B"/>
    <w:rsid w:val="00AF6B97"/>
    <w:rsid w:val="00B01F9B"/>
    <w:rsid w:val="00B04397"/>
    <w:rsid w:val="00B06320"/>
    <w:rsid w:val="00B072E6"/>
    <w:rsid w:val="00B105E8"/>
    <w:rsid w:val="00B2006F"/>
    <w:rsid w:val="00B2221B"/>
    <w:rsid w:val="00B259B0"/>
    <w:rsid w:val="00B26944"/>
    <w:rsid w:val="00B31FFE"/>
    <w:rsid w:val="00B32768"/>
    <w:rsid w:val="00B40B5E"/>
    <w:rsid w:val="00B449FA"/>
    <w:rsid w:val="00B44FD5"/>
    <w:rsid w:val="00B5236F"/>
    <w:rsid w:val="00B5459D"/>
    <w:rsid w:val="00B57795"/>
    <w:rsid w:val="00B604D3"/>
    <w:rsid w:val="00B640C4"/>
    <w:rsid w:val="00B66C86"/>
    <w:rsid w:val="00B72C6E"/>
    <w:rsid w:val="00B754E5"/>
    <w:rsid w:val="00B80D66"/>
    <w:rsid w:val="00B83B45"/>
    <w:rsid w:val="00B875B6"/>
    <w:rsid w:val="00B90AAD"/>
    <w:rsid w:val="00B91262"/>
    <w:rsid w:val="00B91E6B"/>
    <w:rsid w:val="00B92893"/>
    <w:rsid w:val="00B9787A"/>
    <w:rsid w:val="00B97A8D"/>
    <w:rsid w:val="00BA03FB"/>
    <w:rsid w:val="00BA164E"/>
    <w:rsid w:val="00BA3C9D"/>
    <w:rsid w:val="00BA4D88"/>
    <w:rsid w:val="00BA5FE6"/>
    <w:rsid w:val="00BB0541"/>
    <w:rsid w:val="00BB21EA"/>
    <w:rsid w:val="00BB460A"/>
    <w:rsid w:val="00BC0B6E"/>
    <w:rsid w:val="00BC1029"/>
    <w:rsid w:val="00BC135E"/>
    <w:rsid w:val="00BC23FC"/>
    <w:rsid w:val="00BC3AE1"/>
    <w:rsid w:val="00BC48AB"/>
    <w:rsid w:val="00BC4A45"/>
    <w:rsid w:val="00BC6F24"/>
    <w:rsid w:val="00BD0A15"/>
    <w:rsid w:val="00BD2331"/>
    <w:rsid w:val="00BD3851"/>
    <w:rsid w:val="00BD3D25"/>
    <w:rsid w:val="00BD49F1"/>
    <w:rsid w:val="00BE0643"/>
    <w:rsid w:val="00BE1470"/>
    <w:rsid w:val="00BF01BC"/>
    <w:rsid w:val="00BF0D59"/>
    <w:rsid w:val="00BF1D46"/>
    <w:rsid w:val="00BF32F3"/>
    <w:rsid w:val="00BF3C03"/>
    <w:rsid w:val="00BF3C86"/>
    <w:rsid w:val="00C009F9"/>
    <w:rsid w:val="00C063A6"/>
    <w:rsid w:val="00C127E6"/>
    <w:rsid w:val="00C14C3B"/>
    <w:rsid w:val="00C15006"/>
    <w:rsid w:val="00C17EAE"/>
    <w:rsid w:val="00C24121"/>
    <w:rsid w:val="00C3059C"/>
    <w:rsid w:val="00C30B94"/>
    <w:rsid w:val="00C30C5D"/>
    <w:rsid w:val="00C3743A"/>
    <w:rsid w:val="00C416C8"/>
    <w:rsid w:val="00C45097"/>
    <w:rsid w:val="00C45D2F"/>
    <w:rsid w:val="00C51C0C"/>
    <w:rsid w:val="00C53A07"/>
    <w:rsid w:val="00C54B3A"/>
    <w:rsid w:val="00C5760C"/>
    <w:rsid w:val="00C627BC"/>
    <w:rsid w:val="00C67001"/>
    <w:rsid w:val="00C67D0E"/>
    <w:rsid w:val="00C7110F"/>
    <w:rsid w:val="00C80B82"/>
    <w:rsid w:val="00C83A60"/>
    <w:rsid w:val="00C86DBE"/>
    <w:rsid w:val="00C9512A"/>
    <w:rsid w:val="00C95696"/>
    <w:rsid w:val="00C95DF4"/>
    <w:rsid w:val="00CA4069"/>
    <w:rsid w:val="00CB0B60"/>
    <w:rsid w:val="00CB25B2"/>
    <w:rsid w:val="00CB2DCF"/>
    <w:rsid w:val="00CB2F9A"/>
    <w:rsid w:val="00CC4DB4"/>
    <w:rsid w:val="00CC64B4"/>
    <w:rsid w:val="00CD20A4"/>
    <w:rsid w:val="00CD6D42"/>
    <w:rsid w:val="00CD7FF5"/>
    <w:rsid w:val="00CE0A34"/>
    <w:rsid w:val="00CF21C5"/>
    <w:rsid w:val="00CF6D82"/>
    <w:rsid w:val="00D01B2A"/>
    <w:rsid w:val="00D033CD"/>
    <w:rsid w:val="00D056B0"/>
    <w:rsid w:val="00D05904"/>
    <w:rsid w:val="00D05FA4"/>
    <w:rsid w:val="00D064C6"/>
    <w:rsid w:val="00D065D6"/>
    <w:rsid w:val="00D07598"/>
    <w:rsid w:val="00D1096A"/>
    <w:rsid w:val="00D14E8F"/>
    <w:rsid w:val="00D17373"/>
    <w:rsid w:val="00D31C81"/>
    <w:rsid w:val="00D334BA"/>
    <w:rsid w:val="00D34DC2"/>
    <w:rsid w:val="00D50CDA"/>
    <w:rsid w:val="00D5399A"/>
    <w:rsid w:val="00D6021D"/>
    <w:rsid w:val="00D606BC"/>
    <w:rsid w:val="00D63F69"/>
    <w:rsid w:val="00D72B2F"/>
    <w:rsid w:val="00D72F55"/>
    <w:rsid w:val="00D74E0F"/>
    <w:rsid w:val="00D81A55"/>
    <w:rsid w:val="00D84D0C"/>
    <w:rsid w:val="00D85816"/>
    <w:rsid w:val="00D85E44"/>
    <w:rsid w:val="00D86EC1"/>
    <w:rsid w:val="00D875EE"/>
    <w:rsid w:val="00D94229"/>
    <w:rsid w:val="00DA06A8"/>
    <w:rsid w:val="00DA14C9"/>
    <w:rsid w:val="00DB63F4"/>
    <w:rsid w:val="00DC220C"/>
    <w:rsid w:val="00DC34B4"/>
    <w:rsid w:val="00DC3D92"/>
    <w:rsid w:val="00DC6827"/>
    <w:rsid w:val="00DD0DDE"/>
    <w:rsid w:val="00DD3AAE"/>
    <w:rsid w:val="00DD3B0F"/>
    <w:rsid w:val="00DD6F5F"/>
    <w:rsid w:val="00DE6782"/>
    <w:rsid w:val="00DF0DA6"/>
    <w:rsid w:val="00DF630E"/>
    <w:rsid w:val="00E0210E"/>
    <w:rsid w:val="00E04DDD"/>
    <w:rsid w:val="00E07EFB"/>
    <w:rsid w:val="00E10AF4"/>
    <w:rsid w:val="00E12572"/>
    <w:rsid w:val="00E215AC"/>
    <w:rsid w:val="00E2463E"/>
    <w:rsid w:val="00E26847"/>
    <w:rsid w:val="00E31BE5"/>
    <w:rsid w:val="00E331EE"/>
    <w:rsid w:val="00E3385F"/>
    <w:rsid w:val="00E40EEF"/>
    <w:rsid w:val="00E431DA"/>
    <w:rsid w:val="00E44929"/>
    <w:rsid w:val="00E4662C"/>
    <w:rsid w:val="00E547E2"/>
    <w:rsid w:val="00E56742"/>
    <w:rsid w:val="00E57BA2"/>
    <w:rsid w:val="00E60EB6"/>
    <w:rsid w:val="00E61EDB"/>
    <w:rsid w:val="00E62A44"/>
    <w:rsid w:val="00E63D38"/>
    <w:rsid w:val="00E70E6D"/>
    <w:rsid w:val="00E735E4"/>
    <w:rsid w:val="00E73766"/>
    <w:rsid w:val="00E856DA"/>
    <w:rsid w:val="00E90030"/>
    <w:rsid w:val="00E910FF"/>
    <w:rsid w:val="00E957CE"/>
    <w:rsid w:val="00E97C4E"/>
    <w:rsid w:val="00EA1622"/>
    <w:rsid w:val="00EA1F31"/>
    <w:rsid w:val="00EA288F"/>
    <w:rsid w:val="00EA66FB"/>
    <w:rsid w:val="00EA6850"/>
    <w:rsid w:val="00EB7E91"/>
    <w:rsid w:val="00EC210A"/>
    <w:rsid w:val="00EC2B68"/>
    <w:rsid w:val="00EC2F38"/>
    <w:rsid w:val="00EC69A1"/>
    <w:rsid w:val="00EC7102"/>
    <w:rsid w:val="00ED3067"/>
    <w:rsid w:val="00EE7D67"/>
    <w:rsid w:val="00EF3667"/>
    <w:rsid w:val="00EF5A1E"/>
    <w:rsid w:val="00F00F1A"/>
    <w:rsid w:val="00F02059"/>
    <w:rsid w:val="00F05CF5"/>
    <w:rsid w:val="00F13454"/>
    <w:rsid w:val="00F13969"/>
    <w:rsid w:val="00F16340"/>
    <w:rsid w:val="00F1667A"/>
    <w:rsid w:val="00F21C4F"/>
    <w:rsid w:val="00F23495"/>
    <w:rsid w:val="00F26105"/>
    <w:rsid w:val="00F30F22"/>
    <w:rsid w:val="00F33B60"/>
    <w:rsid w:val="00F37B05"/>
    <w:rsid w:val="00F40823"/>
    <w:rsid w:val="00F4163E"/>
    <w:rsid w:val="00F444CA"/>
    <w:rsid w:val="00F44D5C"/>
    <w:rsid w:val="00F50B3F"/>
    <w:rsid w:val="00F50FD0"/>
    <w:rsid w:val="00F55A5C"/>
    <w:rsid w:val="00F579A0"/>
    <w:rsid w:val="00F70EAD"/>
    <w:rsid w:val="00F70F5F"/>
    <w:rsid w:val="00F73E89"/>
    <w:rsid w:val="00F80A24"/>
    <w:rsid w:val="00F83BB4"/>
    <w:rsid w:val="00F94FA4"/>
    <w:rsid w:val="00F97426"/>
    <w:rsid w:val="00FA0CD1"/>
    <w:rsid w:val="00FA1022"/>
    <w:rsid w:val="00FA4384"/>
    <w:rsid w:val="00FA5929"/>
    <w:rsid w:val="00FA5A64"/>
    <w:rsid w:val="00FA5F49"/>
    <w:rsid w:val="00FA728B"/>
    <w:rsid w:val="00FB6E4B"/>
    <w:rsid w:val="00FC1734"/>
    <w:rsid w:val="00FC18A3"/>
    <w:rsid w:val="00FC42B1"/>
    <w:rsid w:val="00FC6120"/>
    <w:rsid w:val="00FD2CED"/>
    <w:rsid w:val="00FD54F6"/>
    <w:rsid w:val="00FE0751"/>
    <w:rsid w:val="00FE7C8E"/>
    <w:rsid w:val="00FF2FC6"/>
    <w:rsid w:val="00FF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49892"/>
  <w15:chartTrackingRefBased/>
  <w15:docId w15:val="{5D135A95-A6A9-4BB4-B64A-F19B9683D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030"/>
    <w:rPr>
      <w:lang w:val="en-T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728B"/>
    <w:pPr>
      <w:keepNext/>
      <w:keepLines/>
      <w:numPr>
        <w:numId w:val="32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728B"/>
    <w:pPr>
      <w:keepNext/>
      <w:keepLines/>
      <w:numPr>
        <w:ilvl w:val="1"/>
        <w:numId w:val="3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28B"/>
    <w:pPr>
      <w:keepNext/>
      <w:keepLines/>
      <w:numPr>
        <w:ilvl w:val="2"/>
        <w:numId w:val="3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28B"/>
    <w:pPr>
      <w:keepNext/>
      <w:keepLines/>
      <w:numPr>
        <w:ilvl w:val="3"/>
        <w:numId w:val="3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28B"/>
    <w:pPr>
      <w:keepNext/>
      <w:keepLines/>
      <w:numPr>
        <w:ilvl w:val="4"/>
        <w:numId w:val="3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28B"/>
    <w:pPr>
      <w:keepNext/>
      <w:keepLines/>
      <w:numPr>
        <w:ilvl w:val="5"/>
        <w:numId w:val="3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28B"/>
    <w:pPr>
      <w:keepNext/>
      <w:keepLines/>
      <w:numPr>
        <w:ilvl w:val="6"/>
        <w:numId w:val="3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28B"/>
    <w:pPr>
      <w:keepNext/>
      <w:keepLines/>
      <w:numPr>
        <w:ilvl w:val="7"/>
        <w:numId w:val="3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28B"/>
    <w:pPr>
      <w:keepNext/>
      <w:keepLines/>
      <w:numPr>
        <w:ilvl w:val="8"/>
        <w:numId w:val="3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94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A094A"/>
  </w:style>
  <w:style w:type="paragraph" w:styleId="Footer">
    <w:name w:val="footer"/>
    <w:basedOn w:val="Normal"/>
    <w:link w:val="FooterChar"/>
    <w:uiPriority w:val="99"/>
    <w:unhideWhenUsed/>
    <w:rsid w:val="009A094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A094A"/>
  </w:style>
  <w:style w:type="paragraph" w:styleId="NoSpacing">
    <w:name w:val="No Spacing"/>
    <w:uiPriority w:val="1"/>
    <w:qFormat/>
    <w:rsid w:val="009A094A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8238AE"/>
    <w:pPr>
      <w:spacing w:after="0" w:line="240" w:lineRule="auto"/>
    </w:pPr>
    <w:rPr>
      <w:lang w:val="en-T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78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873"/>
    <w:rPr>
      <w:rFonts w:ascii="Segoe UI" w:hAnsi="Segoe UI" w:cs="Segoe UI"/>
      <w:sz w:val="18"/>
      <w:szCs w:val="18"/>
      <w:lang w:val="en-TT"/>
    </w:rPr>
  </w:style>
  <w:style w:type="paragraph" w:styleId="ListParagraph">
    <w:name w:val="List Paragraph"/>
    <w:basedOn w:val="Normal"/>
    <w:uiPriority w:val="34"/>
    <w:qFormat/>
    <w:rsid w:val="00781B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57B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460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008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08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08FA"/>
    <w:rPr>
      <w:sz w:val="20"/>
      <w:szCs w:val="20"/>
      <w:lang w:val="en-T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8FA"/>
    <w:rPr>
      <w:b/>
      <w:bCs/>
      <w:sz w:val="20"/>
      <w:szCs w:val="20"/>
      <w:lang w:val="en-TT"/>
    </w:rPr>
  </w:style>
  <w:style w:type="paragraph" w:styleId="Revision">
    <w:name w:val="Revision"/>
    <w:hidden/>
    <w:uiPriority w:val="99"/>
    <w:semiHidden/>
    <w:rsid w:val="00BA4D88"/>
    <w:pPr>
      <w:spacing w:after="0" w:line="240" w:lineRule="auto"/>
    </w:pPr>
    <w:rPr>
      <w:lang w:val="en-TT"/>
    </w:rPr>
  </w:style>
  <w:style w:type="paragraph" w:customStyle="1" w:styleId="pf0">
    <w:name w:val="pf0"/>
    <w:basedOn w:val="Normal"/>
    <w:rsid w:val="00525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525FAF"/>
    <w:rPr>
      <w:rFonts w:ascii="Segoe UI" w:hAnsi="Segoe UI" w:cs="Segoe UI" w:hint="default"/>
      <w:sz w:val="18"/>
      <w:szCs w:val="18"/>
    </w:rPr>
  </w:style>
  <w:style w:type="table" w:styleId="ListTable4-Accent1">
    <w:name w:val="List Table 4 Accent 1"/>
    <w:basedOn w:val="TableNormal"/>
    <w:uiPriority w:val="49"/>
    <w:rsid w:val="004A6C1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5F5AF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sselectedend">
    <w:name w:val="isselectedend"/>
    <w:basedOn w:val="Normal"/>
    <w:rsid w:val="00CE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CE0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A72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TT"/>
    </w:rPr>
  </w:style>
  <w:style w:type="character" w:customStyle="1" w:styleId="Heading2Char">
    <w:name w:val="Heading 2 Char"/>
    <w:basedOn w:val="DefaultParagraphFont"/>
    <w:link w:val="Heading2"/>
    <w:uiPriority w:val="9"/>
    <w:rsid w:val="00FA72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TT"/>
    </w:rPr>
  </w:style>
  <w:style w:type="character" w:customStyle="1" w:styleId="Heading3Char">
    <w:name w:val="Heading 3 Char"/>
    <w:basedOn w:val="DefaultParagraphFont"/>
    <w:link w:val="Heading3"/>
    <w:uiPriority w:val="9"/>
    <w:rsid w:val="00FA728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T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28B"/>
    <w:rPr>
      <w:rFonts w:asciiTheme="majorHAnsi" w:eastAsiaTheme="majorEastAsia" w:hAnsiTheme="majorHAnsi" w:cstheme="majorBidi"/>
      <w:i/>
      <w:iCs/>
      <w:color w:val="2F5496" w:themeColor="accent1" w:themeShade="BF"/>
      <w:lang w:val="en-T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28B"/>
    <w:rPr>
      <w:rFonts w:asciiTheme="majorHAnsi" w:eastAsiaTheme="majorEastAsia" w:hAnsiTheme="majorHAnsi" w:cstheme="majorBidi"/>
      <w:color w:val="2F5496" w:themeColor="accent1" w:themeShade="BF"/>
      <w:lang w:val="en-T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28B"/>
    <w:rPr>
      <w:rFonts w:asciiTheme="majorHAnsi" w:eastAsiaTheme="majorEastAsia" w:hAnsiTheme="majorHAnsi" w:cstheme="majorBidi"/>
      <w:color w:val="1F3763" w:themeColor="accent1" w:themeShade="7F"/>
      <w:lang w:val="en-T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28B"/>
    <w:rPr>
      <w:rFonts w:asciiTheme="majorHAnsi" w:eastAsiaTheme="majorEastAsia" w:hAnsiTheme="majorHAnsi" w:cstheme="majorBidi"/>
      <w:i/>
      <w:iCs/>
      <w:color w:val="1F3763" w:themeColor="accent1" w:themeShade="7F"/>
      <w:lang w:val="en-T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28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T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2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TT"/>
    </w:rPr>
  </w:style>
  <w:style w:type="table" w:styleId="GridTable4-Accent1">
    <w:name w:val="Grid Table 4 Accent 1"/>
    <w:basedOn w:val="TableNormal"/>
    <w:uiPriority w:val="49"/>
    <w:rsid w:val="00C53A0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Strong">
    <w:name w:val="Strong"/>
    <w:basedOn w:val="DefaultParagraphFont"/>
    <w:uiPriority w:val="22"/>
    <w:qFormat/>
    <w:rsid w:val="0042776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334BA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qFormat/>
    <w:rsid w:val="002E5301"/>
    <w:pPr>
      <w:spacing w:before="180" w:after="180" w:line="240" w:lineRule="auto"/>
    </w:pPr>
    <w:rPr>
      <w:rFonts w:eastAsiaTheme="minorEastAsia"/>
      <w:sz w:val="24"/>
      <w:szCs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2E5301"/>
    <w:rPr>
      <w:rFonts w:eastAsiaTheme="minorEastAsia"/>
      <w:sz w:val="24"/>
      <w:szCs w:val="24"/>
      <w:lang w:eastAsia="zh-CN"/>
    </w:rPr>
  </w:style>
  <w:style w:type="paragraph" w:customStyle="1" w:styleId="FirstParagraph">
    <w:name w:val="First Paragraph"/>
    <w:basedOn w:val="BodyText"/>
    <w:next w:val="BodyText"/>
    <w:qFormat/>
    <w:rsid w:val="002E5301"/>
  </w:style>
  <w:style w:type="paragraph" w:customStyle="1" w:styleId="Compact">
    <w:name w:val="Compact"/>
    <w:basedOn w:val="BodyText"/>
    <w:qFormat/>
    <w:rsid w:val="002E5301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vendorscreener@ppgpl.co.tt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tenderbox1@ppgpl.co.tt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vendorscreener@ppgpl.co.tt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tenderbox1@ppgpl.co.t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CM_Tenders" ma:contentTypeID="0x0101001ADBFC84840B5247BCB7B7F3D1068B82002ADD94A3A606B849874FF81F2E7B8188" ma:contentTypeVersion="24" ma:contentTypeDescription="Tenders" ma:contentTypeScope="" ma:versionID="03a4d423cbcd1f1f6644a4f6e5b1f9d1">
  <xsd:schema xmlns:xsd="http://www.w3.org/2001/XMLSchema" xmlns:xs="http://www.w3.org/2001/XMLSchema" xmlns:p="http://schemas.microsoft.com/office/2006/metadata/properties" xmlns:ns1="http://schemas.microsoft.com/sharepoint/v3" xmlns:ns2="19f74499-09c3-4589-a832-17f2c68a6859" xmlns:ns3="765a2730-814d-42b7-8dc5-46ad8f043423" targetNamespace="http://schemas.microsoft.com/office/2006/metadata/properties" ma:root="true" ma:fieldsID="648bc43c1f79715f8527ff3555f972e2" ns1:_="" ns2:_="" ns3:_="">
    <xsd:import namespace="http://schemas.microsoft.com/sharepoint/v3"/>
    <xsd:import namespace="19f74499-09c3-4589-a832-17f2c68a6859"/>
    <xsd:import namespace="765a2730-814d-42b7-8dc5-46ad8f04342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74499-09c3-4589-a832-17f2c68a685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b66f4fa7-094f-43b9-ae1d-55751fb80854}" ma:internalName="TaxCatchAll" ma:showField="CatchAllData" ma:web="19f74499-09c3-4589-a832-17f2c68a68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a2730-814d-42b7-8dc5-46ad8f0434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ca0c162-3bf8-4d4c-9d2a-547d09acf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f74499-09c3-4589-a832-17f2c68a6859" xsi:nil="true"/>
    <lcf76f155ced4ddcb4097134ff3c332f xmlns="765a2730-814d-42b7-8dc5-46ad8f0434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dlc_DocId xmlns="19f74499-09c3-4589-a832-17f2c68a6859">6A65Q2QHZVAF-133463175-82887</_dlc_DocId>
    <_dlc_DocIdUrl xmlns="19f74499-09c3-4589-a832-17f2c68a6859">
      <Url>https://ppgpl1.sharepoint.com/sites/SCM1/_layouts/15/DocIdRedir.aspx?ID=6A65Q2QHZVAF-133463175-82887</Url>
      <Description>6A65Q2QHZVAF-133463175-82887</Description>
    </_dlc_DocIdUrl>
  </documentManagement>
</p:properties>
</file>

<file path=customXml/itemProps1.xml><?xml version="1.0" encoding="utf-8"?>
<ds:datastoreItem xmlns:ds="http://schemas.openxmlformats.org/officeDocument/2006/customXml" ds:itemID="{82E5C578-49EF-4B37-87BE-9C0526696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f74499-09c3-4589-a832-17f2c68a6859"/>
    <ds:schemaRef ds:uri="765a2730-814d-42b7-8dc5-46ad8f043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581191-7392-49EA-A622-8C4EF41E375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6D1B4F6-E60A-42C1-9634-73B1AC4021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B2C508-7979-491C-9491-5FA353C972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39DEA2-7997-4A14-A220-F1A48F441A67}">
  <ds:schemaRefs>
    <ds:schemaRef ds:uri="http://schemas.microsoft.com/office/2006/metadata/properties"/>
    <ds:schemaRef ds:uri="http://schemas.microsoft.com/office/infopath/2007/PartnerControls"/>
    <ds:schemaRef ds:uri="19f74499-09c3-4589-a832-17f2c68a6859"/>
    <ds:schemaRef ds:uri="765a2730-814d-42b7-8dc5-46ad8f0434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83547ba4-1734-4d41-9c6f-472af8b115a3}" enabled="0" method="" siteId="{83547ba4-1734-4d41-9c6f-472af8b115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2050</Words>
  <Characters>11690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Marchan-Allong</dc:creator>
  <cp:keywords/>
  <dc:description/>
  <cp:lastModifiedBy>Elsa Lara-Joseph</cp:lastModifiedBy>
  <cp:revision>4</cp:revision>
  <cp:lastPrinted>2026-05-04T19:13:00Z</cp:lastPrinted>
  <dcterms:created xsi:type="dcterms:W3CDTF">2026-09-17T14:14:00Z</dcterms:created>
  <dcterms:modified xsi:type="dcterms:W3CDTF">2026-09-30T19:15:00Z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0x0101001ADBFC84840B5247BCB7B7F3D1068B82002ADD94A3A606B849874FF81F2E7B8188</vt:lpwstr>
  </property>
  <property fmtid="{D5CDD505-2E9C-101B-9397-08002B2CF9AE}" pid="3" name="PPGPL_ENG_DocumentID">
    <vt:lpwstr/>
  </property>
  <property fmtid="{D5CDD505-2E9C-101B-9397-08002B2CF9AE}" pid="4" name="Order">
    <vt:r8>9400</vt:r8>
  </property>
  <property fmtid="{D5CDD505-2E9C-101B-9397-08002B2CF9AE}" pid="5" name="URL">
    <vt:lpwstr/>
  </property>
  <property fmtid="{D5CDD505-2E9C-101B-9397-08002B2CF9AE}" pid="6" name="MediaServiceImageTags">
    <vt:lpwstr/>
  </property>
  <property fmtid="{D5CDD505-2E9C-101B-9397-08002B2CF9AE}" pid="7" name="_dlc_DocIdItemGuid">
    <vt:lpwstr>e625155b-6da4-4107-96df-308adb9d1b46</vt:lpwstr>
  </property>
</Properties>
</file>